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3F" w:rsidRPr="004F2D3F" w:rsidRDefault="009F1D62" w:rsidP="004F2D3F">
      <w:pPr>
        <w:jc w:val="center"/>
        <w:rPr>
          <w:b/>
        </w:rPr>
      </w:pPr>
      <w:r>
        <w:rPr>
          <w:b/>
        </w:rPr>
        <w:t>RESULTADOS SEGUNDO</w:t>
      </w:r>
      <w:r w:rsidR="004F2D3F" w:rsidRPr="004F2D3F">
        <w:rPr>
          <w:b/>
        </w:rPr>
        <w:t xml:space="preserve"> CORTE</w:t>
      </w:r>
    </w:p>
    <w:p w:rsidR="004F2D3F" w:rsidRPr="009F1D62" w:rsidRDefault="004F2D3F" w:rsidP="009F1D62">
      <w:pPr>
        <w:jc w:val="center"/>
        <w:rPr>
          <w:b/>
        </w:rPr>
      </w:pPr>
      <w:r w:rsidRPr="004F2D3F">
        <w:rPr>
          <w:b/>
        </w:rPr>
        <w:t>PROPUESTAS DE INVESTIGACI</w:t>
      </w:r>
      <w:r w:rsidR="009F1D62">
        <w:rPr>
          <w:b/>
        </w:rPr>
        <w:t>ÓN CONVOCATORIA BIENAL 2017-2018</w:t>
      </w:r>
    </w:p>
    <w:p w:rsidR="004F2D3F" w:rsidRDefault="004F2D3F"/>
    <w:p w:rsidR="009F1D62" w:rsidRDefault="004F2D3F" w:rsidP="00F06903">
      <w:pPr>
        <w:jc w:val="center"/>
        <w:rPr>
          <w:b/>
        </w:rPr>
      </w:pPr>
      <w:r>
        <w:rPr>
          <w:b/>
        </w:rPr>
        <w:t>FACULTAD CIENCIAS DE LA SALUD</w:t>
      </w:r>
      <w:r w:rsidR="009F1D62">
        <w:rPr>
          <w:b/>
        </w:rPr>
        <w:t xml:space="preserve"> Y PSICOSOCIALES</w:t>
      </w: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20"/>
        <w:gridCol w:w="1700"/>
        <w:gridCol w:w="1580"/>
        <w:gridCol w:w="1580"/>
        <w:gridCol w:w="2000"/>
      </w:tblGrid>
      <w:tr w:rsidR="009F1D62" w:rsidRPr="009F1D62" w:rsidTr="009F1D62">
        <w:trPr>
          <w:trHeight w:val="9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CODIGO DE PROYECTO INTERNO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Categoria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 de Investigación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Programa Académico y/o Dependencia - Organización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 Final</w:t>
            </w:r>
          </w:p>
        </w:tc>
      </w:tr>
      <w:tr w:rsidR="009F1D62" w:rsidRPr="009F1D62" w:rsidTr="009F1D62">
        <w:trPr>
          <w:trHeight w:val="14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VALIDACIÓN DE LA ESCALA DE DEPRESIÓN POST-NATAL DE EDIMBURGO EN UNA MUESTRA DE LA CIUDAD DE BUCARAMANGA Y ÁREA METROPOLITANA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Calidad de Vida y Salud Publica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Psicologia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CON MODIFICACIONES </w:t>
            </w:r>
          </w:p>
        </w:tc>
      </w:tr>
      <w:tr w:rsidR="009F1D62" w:rsidRPr="009F1D62" w:rsidTr="009F1D62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REVISIÓN SISTEMÁTICA: INNOVACIÓN SOCIAL CON CONSTRUCCIÓN DE REDES EN PROMOCIÓN DE LA SALUD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Calidad de Vida y Salud Publica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Medicina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</w:t>
            </w:r>
          </w:p>
        </w:tc>
      </w:tr>
      <w:tr w:rsidR="009F1D62" w:rsidRPr="009F1D62" w:rsidTr="009F1D62">
        <w:trPr>
          <w:trHeight w:val="1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ESTRATEGIA PEDAGOGICA PARA FORTALECER HABILIDADES DE PENSAMIENTO DE LOS ESTUDIANTES DE QUINTO  SEMESTRE DEL PROGRAMA DE PSICOLOGÍA Y ENFERMERÍA DE LA UNIVERSIDAD AUTÓNOMA DE BUCARAMANGA, UNAB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Calidad de Vida y Salud Publica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Psicologia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</w:t>
            </w:r>
          </w:p>
        </w:tc>
      </w:tr>
      <w:tr w:rsidR="009F1D62" w:rsidRPr="009F1D62" w:rsidTr="009F1D62">
        <w:trPr>
          <w:trHeight w:val="16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Nivel de conocimiento de profesionales y auxiliares de Enfermería de tres instituciones clínicas en relación con la valoración y manejo del dolor propuesto en la guía de buenas prácticas de la RNAO.Estudio Piloto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Innovación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Enfermeria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</w:t>
            </w:r>
          </w:p>
        </w:tc>
      </w:tr>
      <w:tr w:rsidR="009F1D62" w:rsidRPr="009F1D62" w:rsidTr="009F1D62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VARIACIONES FISIOLÓGICAS PRODUCIDAS POR LAS BEBIDAS ENERGIZANTES: ESTUDIO PILOTO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Medidac: Didactica en Medicina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Medicina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CON MODIFICACIONES </w:t>
            </w:r>
          </w:p>
        </w:tc>
      </w:tr>
      <w:tr w:rsidR="009F1D62" w:rsidRPr="009F1D62" w:rsidTr="009F1D62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Descripción anatómica del arco venoso dorsal de la mano en una muestra de población de Bucaramanga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Variaciones Anatómicas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Medicina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</w:t>
            </w:r>
          </w:p>
        </w:tc>
      </w:tr>
      <w:tr w:rsidR="009F1D62" w:rsidRPr="009F1D62" w:rsidTr="009F1D62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Características Morfometrícas del tronco Celiaco. Un estudio en material cadavérico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Variaciones Anatómicas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Medicina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</w:t>
            </w:r>
          </w:p>
        </w:tc>
      </w:tr>
      <w:tr w:rsidR="009F1D62" w:rsidRPr="009F1D62" w:rsidTr="009F1D62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F1D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TRABAJO DECENTE PARA LA MUJER EN AMÉRICA LATINA: SITUACIÓN ACTUAL, IMPLICACIONES Y TENDENCIAS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Violencia, Lenguaje y Estudios Culturales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Psicologia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62" w:rsidRPr="009F1D62" w:rsidRDefault="009F1D62" w:rsidP="009F1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F1D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APROBADO </w:t>
            </w:r>
          </w:p>
        </w:tc>
      </w:tr>
    </w:tbl>
    <w:p w:rsidR="004F2D3F" w:rsidRDefault="004F2D3F"/>
    <w:p w:rsidR="004F2D3F" w:rsidRPr="00F06903" w:rsidRDefault="00341308" w:rsidP="00F06903">
      <w:pPr>
        <w:jc w:val="center"/>
        <w:rPr>
          <w:b/>
        </w:rPr>
      </w:pPr>
      <w:r>
        <w:rPr>
          <w:b/>
        </w:rPr>
        <w:t>FACULTAD DE INGENIERIAS</w:t>
      </w: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20"/>
        <w:gridCol w:w="1700"/>
        <w:gridCol w:w="1580"/>
        <w:gridCol w:w="1580"/>
        <w:gridCol w:w="2000"/>
      </w:tblGrid>
      <w:tr w:rsidR="00F06903" w:rsidRPr="00F06903" w:rsidTr="00F06903">
        <w:trPr>
          <w:trHeight w:val="9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CODIGO DE PROYECTO INTERNO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Categoria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 de Investigación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Programa Académico y/o Dependencia - Organización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 Final</w:t>
            </w:r>
          </w:p>
        </w:tc>
      </w:tr>
      <w:tr w:rsidR="00F06903" w:rsidRPr="00F06903" w:rsidTr="00F06903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ANALISIS CFD DE UNA BOMBA CENTRIFUGA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Control y Mecatrónica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Mecatronica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ANALISIS Y SIMULACIÓN DE LA AERODINAMICA DE UN CHASIS TIPO SAE USANDO ANSYS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Control y Mecatrónica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Mecatronica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ANALISIS Y SIMULACIÓN DE UN CHASIS TIPO SAE USANDO LS-DYNA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Control y Mecatrónica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Mecatronica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APLICACIÓN DE INTELIGENCIA ARTIFICIAL EN EL PRONÓSTICO DE PRECIOS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Innovación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Financiera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  <w:tr w:rsidR="00F06903" w:rsidRPr="00F06903" w:rsidTr="00F06903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Estrategias de Educación Financiera en conjunto con la Bolsa Mercantil de Colombia  BMC, para dar a conocer este tipo de mercado.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Financiera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Análisis del desempeño de la una caldera industrial usando diferentes combustibles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en Energia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  <w:tr w:rsidR="00F06903" w:rsidRPr="00F06903" w:rsidTr="00F06903">
        <w:trPr>
          <w:trHeight w:val="14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DESARROLLO DE UNA HERRAMIENTA PARA SELECCIÓN DE SISTEMAS DE BOMBEO EFICIENTES EN APLICACIONES RESIDENCIALES E INDUSTRIALES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en Energia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APROBADO</w:t>
            </w:r>
          </w:p>
        </w:tc>
      </w:tr>
      <w:tr w:rsidR="00F06903" w:rsidRPr="00F06903" w:rsidTr="00F06903">
        <w:trPr>
          <w:trHeight w:val="14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MONTAJE DE UN BANCO  ELECTROQUÍMICA PARA APLICACION ACADÉMICA E INVESTIGATIVA EN LAS AREAS DE ENERGIA, SIMULACION Y CONTROL.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en Energia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14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Tecnologías para ciudades inteligentes orientadas a la innovación y desarrollo tecnológico inclusivo y pertinente: el Área Metropolitana de Bucaramanga (Colombia) como Smart Technopolis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Innovación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Pensamiento Sistémico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de Sistemas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Sistema de monitoreo remoto para Biobancos con fines de investigación, Fase 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PRISMA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de Sistemas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Desarrollo de una metodología basada en gamificación para la enseñanza de la programación en los cursos de Ingeniería de Sistemas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Tecnologias de Información GTI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de Sistemas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  <w:tr w:rsidR="00F06903" w:rsidRPr="00F06903" w:rsidTr="00F06903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 DE EDUCACIÓN FINANCIERA EN FINANZAS CORPORATIVAS PAR LAS PYMES EN SANTANDER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Desarrollo del Contexto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Financiera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</w:tbl>
    <w:p w:rsidR="00341308" w:rsidRDefault="00341308" w:rsidP="00F06903"/>
    <w:p w:rsidR="00341308" w:rsidRDefault="00341308" w:rsidP="00341308">
      <w:pPr>
        <w:jc w:val="center"/>
      </w:pPr>
    </w:p>
    <w:p w:rsidR="00341308" w:rsidRPr="00341308" w:rsidRDefault="00341308" w:rsidP="00341308">
      <w:pPr>
        <w:jc w:val="center"/>
        <w:rPr>
          <w:b/>
        </w:rPr>
      </w:pPr>
      <w:r w:rsidRPr="00341308">
        <w:rPr>
          <w:b/>
        </w:rPr>
        <w:t>FACULTAD DE CIENCIAS JÚRIDICAS Y POLITICAS</w:t>
      </w: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20"/>
        <w:gridCol w:w="1700"/>
        <w:gridCol w:w="1580"/>
        <w:gridCol w:w="1580"/>
        <w:gridCol w:w="2000"/>
      </w:tblGrid>
      <w:tr w:rsidR="00F06903" w:rsidRPr="00F06903" w:rsidTr="00F06903">
        <w:trPr>
          <w:trHeight w:val="9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CODIGO DE PROYECTO INTERNO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Categoria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 de Investigación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Programa Académico y/o Dependencia - Organización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 Final</w:t>
            </w:r>
          </w:p>
        </w:tc>
      </w:tr>
      <w:tr w:rsidR="00F06903" w:rsidRPr="00F06903" w:rsidTr="00F06903">
        <w:trPr>
          <w:trHeight w:val="1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LINEAMIENTOS JURÍDICOS DE INCLUSIÓN PARA PERSONAS EN CONDICIÓN DE DISCAPACIDAD APLICABLES A LAS INSTITUCIONES DE EDUCACIÓN SUPERIOR, EN PARTICULAR A LA UNIVERSIDAD AUTÓNOMA DE BUCARAMANGA.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 Política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TRATA DE PERSONAS EN COLOMBIA : INDICADORES PARA UNA ESTRATEGIA DE MONITOREO DESDE LAS REGIONES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Desarrollo de Contexto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Instituciones Politicas y Opinion Publica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</w:t>
            </w:r>
          </w:p>
        </w:tc>
      </w:tr>
      <w:tr w:rsidR="00F06903" w:rsidRPr="00F06903" w:rsidTr="00F06903">
        <w:trPr>
          <w:trHeight w:val="1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EVALUACIÓN DEL CUMPLIMIENTO DEL PROCESO DE REVISIÓN Y AJUSTE DE LOS MANUALES DE CONVIVENCIA POR PARTE DE LAS INSTITUCIONES ESCOLARES DEL MUNICIPIO DE BUCARAMANGA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Teoría del Derecho y Formación Jurídica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</w:tbl>
    <w:p w:rsidR="00F06903" w:rsidRDefault="00F06903" w:rsidP="00341308">
      <w:pPr>
        <w:jc w:val="center"/>
        <w:rPr>
          <w:b/>
        </w:rPr>
      </w:pPr>
    </w:p>
    <w:p w:rsidR="00341308" w:rsidRPr="00F06903" w:rsidRDefault="00F06903" w:rsidP="00F06903">
      <w:pPr>
        <w:jc w:val="center"/>
        <w:rPr>
          <w:b/>
        </w:rPr>
      </w:pPr>
      <w:r w:rsidRPr="00F06903">
        <w:rPr>
          <w:b/>
        </w:rPr>
        <w:lastRenderedPageBreak/>
        <w:t>ESTUDIOS TECNICOS Y TECNOLOGICOS</w:t>
      </w: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20"/>
        <w:gridCol w:w="1700"/>
        <w:gridCol w:w="1580"/>
        <w:gridCol w:w="1580"/>
        <w:gridCol w:w="2000"/>
      </w:tblGrid>
      <w:tr w:rsidR="00F06903" w:rsidRPr="00F06903" w:rsidTr="00F06903">
        <w:trPr>
          <w:trHeight w:val="16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CI058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DISEÑO DE UNA GUIA METODOLOGICA DE LA LOGISTICA INVERSA EN EMPRESAS DE UN SECTOR ESTRATEGICO DE BUCARAMANGA Y SU AREA METROPOLITANO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Desarrollo del Contexto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GRIMENI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Logistica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</w:tbl>
    <w:p w:rsidR="00341308" w:rsidRDefault="00341308" w:rsidP="00341308">
      <w:pPr>
        <w:jc w:val="center"/>
      </w:pPr>
    </w:p>
    <w:p w:rsidR="00F06903" w:rsidRPr="00F06903" w:rsidRDefault="00F06903" w:rsidP="00F06903">
      <w:pPr>
        <w:jc w:val="center"/>
        <w:rPr>
          <w:b/>
        </w:rPr>
      </w:pPr>
      <w:r w:rsidRPr="00F06903">
        <w:rPr>
          <w:b/>
        </w:rPr>
        <w:t>FACULTAD DE CIENCIAS ECONOMICAS, ADMINISTRATIVAS Y CONTABLES</w:t>
      </w: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20"/>
        <w:gridCol w:w="1700"/>
        <w:gridCol w:w="1580"/>
        <w:gridCol w:w="1580"/>
        <w:gridCol w:w="2000"/>
      </w:tblGrid>
      <w:tr w:rsidR="00F06903" w:rsidRPr="00F06903" w:rsidTr="00F06903">
        <w:trPr>
          <w:trHeight w:val="1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CI044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EFECTO DE LA COYUNTURA PETROLERA SOBRE LA EFICIENCIA Y LA PRODUCTIVIDAD DE LAS EMPRESAS PETROLERAS EN COLOMBIA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GENIO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Administración de Empresas Presencial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  <w:tr w:rsidR="00F06903" w:rsidRPr="00F06903" w:rsidTr="00F06903">
        <w:trPr>
          <w:trHeight w:val="14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UNABWellnessCoin: MONEDA SOCIAL-VIRTUAL SOSTENIBLE PARA LA PROMOCIÓN PERSONALIZADA DE HÁBITOS SALUDABLES EN LA COMUNIDAD UNIVERSITARIA UNAB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GENIO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Administración de Empresas Presencial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  <w:tr w:rsidR="00F06903" w:rsidRPr="00F06903" w:rsidTr="00F06903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CI122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¿EL CRECIMIENTO ECONOMICO EMPIEZA POR LA EDUCACIÓN INFANTIL? INVERSIÓN Y CALIDAD EDUCATIVA EN COLOMBIA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DINAMICAS SECTORIALES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Economia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  <w:tr w:rsidR="00F06903" w:rsidRPr="00F06903" w:rsidTr="00F06903">
        <w:trPr>
          <w:trHeight w:val="16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BUENAS PRÁCTICAS ADMINISTRATIVAS DE LA GESTIÓN DEL CONOCIMIENTO, LA INNOVACIÓN Y LAS TIC PARA EL DESARROLLO COMPETITIVO DE LAS ORGANIZACIONES EN SANTANDER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GENIO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Administración de Empresas Virtual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  <w:tr w:rsidR="00F06903" w:rsidRPr="00F06903" w:rsidTr="00F06903">
        <w:trPr>
          <w:trHeight w:val="14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06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CI074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Desarrollo de una estrategia de gamificación para la enseñanza de las normas internacionales de información financiera para los estudiantes de contaduría pública virtual de la UNAB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Académica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INVESCONFIN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Contaduría Pública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03" w:rsidRPr="00F06903" w:rsidRDefault="00F06903" w:rsidP="00F0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690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APROBADO CON MODIFICACIONES</w:t>
            </w:r>
          </w:p>
        </w:tc>
      </w:tr>
    </w:tbl>
    <w:p w:rsidR="00F06903" w:rsidRDefault="00F06903" w:rsidP="00341308">
      <w:pPr>
        <w:jc w:val="center"/>
      </w:pPr>
      <w:bookmarkStart w:id="0" w:name="_GoBack"/>
      <w:bookmarkEnd w:id="0"/>
    </w:p>
    <w:sectPr w:rsidR="00F06903" w:rsidSect="004F2D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3F"/>
    <w:rsid w:val="00341308"/>
    <w:rsid w:val="004F2D3F"/>
    <w:rsid w:val="00757D36"/>
    <w:rsid w:val="008269A8"/>
    <w:rsid w:val="009F1D62"/>
    <w:rsid w:val="00F0690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D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D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D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D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974</Words>
  <Characters>5360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Gerly Carolina Ariza Zabala</dc:creator>
  <cp:keywords/>
  <dc:description/>
  <cp:lastModifiedBy>Carolina Ariza</cp:lastModifiedBy>
  <cp:revision>2</cp:revision>
  <dcterms:created xsi:type="dcterms:W3CDTF">2017-05-05T22:29:00Z</dcterms:created>
  <dcterms:modified xsi:type="dcterms:W3CDTF">2017-05-05T22:29:00Z</dcterms:modified>
</cp:coreProperties>
</file>