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4D4" w:rsidRDefault="000F14D4" w:rsidP="00C67827">
      <w:pPr>
        <w:jc w:val="both"/>
        <w:rPr>
          <w:rFonts w:ascii="Arial" w:eastAsia="Times New Roman" w:hAnsi="Arial" w:cs="Arial"/>
          <w:b/>
          <w:bCs/>
          <w:color w:val="222222"/>
          <w:shd w:val="clear" w:color="auto" w:fill="FFFFFF"/>
          <w:lang w:eastAsia="es-ES_tradnl"/>
        </w:rPr>
      </w:pPr>
      <w:r>
        <w:rPr>
          <w:rFonts w:ascii="Arial" w:eastAsia="Times New Roman" w:hAnsi="Arial" w:cs="Arial"/>
          <w:b/>
          <w:bCs/>
          <w:color w:val="222222"/>
          <w:shd w:val="clear" w:color="auto" w:fill="FFFFFF"/>
          <w:lang w:eastAsia="es-ES_tradnl"/>
        </w:rPr>
        <w:t>Heleny Tatiana Rincón León</w:t>
      </w:r>
    </w:p>
    <w:p w:rsidR="000F14D4" w:rsidRDefault="000F14D4" w:rsidP="00C67827">
      <w:pPr>
        <w:jc w:val="both"/>
        <w:rPr>
          <w:rFonts w:ascii="Arial" w:eastAsia="Times New Roman" w:hAnsi="Arial" w:cs="Arial"/>
          <w:b/>
          <w:bCs/>
          <w:color w:val="222222"/>
          <w:shd w:val="clear" w:color="auto" w:fill="FFFFFF"/>
          <w:lang w:eastAsia="es-ES_tradnl"/>
        </w:rPr>
      </w:pPr>
      <w:r>
        <w:rPr>
          <w:rFonts w:ascii="Arial" w:eastAsia="Times New Roman" w:hAnsi="Arial" w:cs="Arial"/>
          <w:b/>
          <w:bCs/>
          <w:color w:val="222222"/>
          <w:shd w:val="clear" w:color="auto" w:fill="FFFFFF"/>
          <w:lang w:eastAsia="es-ES_tradnl"/>
        </w:rPr>
        <w:t>Jesus Andrés Nuñez Parada</w:t>
      </w:r>
    </w:p>
    <w:p w:rsidR="000F14D4" w:rsidRDefault="000F14D4" w:rsidP="00C67827">
      <w:pPr>
        <w:jc w:val="both"/>
        <w:rPr>
          <w:rFonts w:ascii="Arial" w:eastAsia="Times New Roman" w:hAnsi="Arial" w:cs="Arial"/>
          <w:b/>
          <w:bCs/>
          <w:color w:val="222222"/>
          <w:shd w:val="clear" w:color="auto" w:fill="FFFFFF"/>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b/>
          <w:bCs/>
          <w:color w:val="222222"/>
          <w:shd w:val="clear" w:color="auto" w:fill="FFFFFF"/>
          <w:lang w:eastAsia="es-ES_tradnl"/>
        </w:rPr>
        <w:t>Exposición </w:t>
      </w:r>
    </w:p>
    <w:p w:rsidR="00C67827" w:rsidRPr="00C67827" w:rsidRDefault="00C67827" w:rsidP="00C67827">
      <w:pPr>
        <w:jc w:val="both"/>
        <w:rPr>
          <w:rFonts w:ascii="Times New Roman" w:eastAsia="Times New Roman" w:hAnsi="Times New Roman" w:cs="Times New Roman"/>
          <w:color w:val="000000"/>
          <w:lang w:eastAsia="es-ES_tradnl"/>
        </w:rPr>
      </w:pPr>
      <w:bookmarkStart w:id="0" w:name="_GoBack"/>
      <w:r w:rsidRPr="00C67827">
        <w:rPr>
          <w:rFonts w:ascii="Arial" w:eastAsia="Times New Roman" w:hAnsi="Arial" w:cs="Arial"/>
          <w:b/>
          <w:bCs/>
          <w:color w:val="333333"/>
          <w:shd w:val="clear" w:color="auto" w:fill="FFFFFF"/>
          <w:lang w:eastAsia="es-ES_tradnl"/>
        </w:rPr>
        <w:t>La Organización Ardila Lülle (OAL) es uno de los principales agrupaciones empresariales de Colombia y de América Latina</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Las empresas que conforman la organización están dedicadas a la producción y transformación de bienes y servicios en los sectores de bebidas, ingenios azucareros, comunicaciones, empaques, agroindustria, seguros, deportes y automotores, entre otros.</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Su casa matriz es la empresa Carbe S.A, a través de ella Carlos Ardila Lülle maneja la propiedad en más de treinta empresas en distintos sectores de la economía nacional.El principal propietario de esta organización es Parklake Investment Inc.</w:t>
      </w: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Empresa panameña perteneciente a la Organización Ardila Lülle, con el </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63,4% de las acciones, seguido de Carlos Ardila Lule, como propietario individual con 18.24% y  Eugenia Gaviria de Ardila, su esposa 16.83%</w:t>
      </w: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Empresa panameña perteneciente a la Organización Ardila Lülle.</w:t>
      </w:r>
    </w:p>
    <w:bookmarkEnd w:id="0"/>
    <w:p w:rsidR="00C67827" w:rsidRDefault="00C67827" w:rsidP="00C67827">
      <w:pPr>
        <w:shd w:val="clear" w:color="auto" w:fill="FFFFFF"/>
        <w:jc w:val="both"/>
        <w:rPr>
          <w:rFonts w:ascii="Arial" w:eastAsia="Times New Roman" w:hAnsi="Arial" w:cs="Arial"/>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La Organización Ardila Lülle es propietaria de más de 50 medios de comunicación.</w:t>
      </w:r>
    </w:p>
    <w:p w:rsidR="00C67827" w:rsidRDefault="00C67827" w:rsidP="00C67827">
      <w:pPr>
        <w:shd w:val="clear" w:color="auto" w:fill="FFFFFF"/>
        <w:jc w:val="both"/>
        <w:rPr>
          <w:rFonts w:ascii="Arial" w:eastAsia="Times New Roman" w:hAnsi="Arial" w:cs="Arial"/>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*Carlos Ardila Lülle es dueño del Canal RCN, la Cadena Radial RCN, NTN24 y Win Sport La Cadena RCN Radio cubre más del 80% del territorio nacional con más de 160 emisoras (entre propias, afiliadas y arrendadas)RCN es el segundo canal con mayor audiencia del país</w:t>
      </w:r>
    </w:p>
    <w:p w:rsidR="00C67827" w:rsidRDefault="00C67827" w:rsidP="00C67827">
      <w:pPr>
        <w:shd w:val="clear" w:color="auto" w:fill="FFFFFF"/>
        <w:jc w:val="both"/>
        <w:rPr>
          <w:rFonts w:ascii="Arial" w:eastAsia="Times New Roman" w:hAnsi="Arial" w:cs="Arial"/>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*Según la Revista Forbes Carlos Ardila ocupa el tercer lugar entre los empresarios más ricos de Colombia</w:t>
      </w: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*La empresa más representativa del grupo es Postobón, pero OAL está compuesto también por otras empresas de gran relevancia como Incauca y Los Coches, y además tiene participación en empresas extranjeras como Cinépolis.</w:t>
      </w:r>
    </w:p>
    <w:p w:rsidR="00C67827" w:rsidRDefault="00C67827" w:rsidP="00C67827">
      <w:pPr>
        <w:shd w:val="clear" w:color="auto" w:fill="FFFFFF"/>
        <w:jc w:val="both"/>
        <w:rPr>
          <w:rFonts w:ascii="Arial" w:eastAsia="Times New Roman" w:hAnsi="Arial" w:cs="Arial"/>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*A través de RCN Radio y RCN Televisión Ardila Lülle posee más de cuarenta medios de comunicación (entre emisoras y canales de televisión). Participa también en proyectos de comunicación de alcance internacional como Mundo Max y NTN 24.</w:t>
      </w:r>
    </w:p>
    <w:p w:rsidR="00C67827" w:rsidRDefault="00C67827" w:rsidP="00C67827">
      <w:pPr>
        <w:shd w:val="clear" w:color="auto" w:fill="FFFFFF"/>
        <w:jc w:val="both"/>
        <w:rPr>
          <w:rFonts w:ascii="Arial" w:eastAsia="Times New Roman" w:hAnsi="Arial" w:cs="Arial"/>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*La OAL fue una de las principales financiadoras de la campaña de Andrés Pastrana a la Presidencia. Aportó también a las dos campañas de Álvaro Uribe (La Silla Vacía, 2010)</w:t>
      </w:r>
    </w:p>
    <w:p w:rsidR="00C67827" w:rsidRDefault="00C67827" w:rsidP="00C67827">
      <w:pPr>
        <w:shd w:val="clear" w:color="auto" w:fill="FFFFFF"/>
        <w:jc w:val="both"/>
        <w:rPr>
          <w:rFonts w:ascii="Arial" w:eastAsia="Times New Roman" w:hAnsi="Arial" w:cs="Arial"/>
          <w:color w:val="000000"/>
          <w:lang w:eastAsia="es-ES_tradnl"/>
        </w:rPr>
      </w:pPr>
    </w:p>
    <w:p w:rsidR="00C67827" w:rsidRDefault="00C67827" w:rsidP="00C67827">
      <w:pPr>
        <w:shd w:val="clear" w:color="auto" w:fill="FFFFFF"/>
        <w:jc w:val="both"/>
        <w:rPr>
          <w:rFonts w:ascii="Arial" w:eastAsia="Times New Roman" w:hAnsi="Arial" w:cs="Arial"/>
          <w:color w:val="000000"/>
          <w:lang w:eastAsia="es-ES_tradnl"/>
        </w:rPr>
      </w:pPr>
      <w:r w:rsidRPr="00C67827">
        <w:rPr>
          <w:rFonts w:ascii="Arial" w:eastAsia="Times New Roman" w:hAnsi="Arial" w:cs="Arial"/>
          <w:color w:val="000000"/>
          <w:lang w:eastAsia="es-ES_tradnl"/>
        </w:rPr>
        <w:t xml:space="preserve">*En el ámbito deportivo las empresas de la Organización Ardila Lülle han concentrado una gran influencia, principalmente en patinaje, ciclismo y fútbol. Respecto al Fútbol Profesional Colombiano, es la empresa Postobon SA la patrocinadora del torneo de futbol local, lo que le garantiza la oferta de sus productos en los estadios durante los partidos de la copa; los canales de televisión del grupo (RCN y Win Sport) tienen los contratos por los derechos de transmisión </w:t>
      </w:r>
      <w:r w:rsidRPr="00C67827">
        <w:rPr>
          <w:rFonts w:ascii="Arial" w:eastAsia="Times New Roman" w:hAnsi="Arial" w:cs="Arial"/>
          <w:color w:val="000000"/>
          <w:lang w:eastAsia="es-ES_tradnl"/>
        </w:rPr>
        <w:lastRenderedPageBreak/>
        <w:t>de los partidos del torneo, lo que implica audiencia y publicidad; y además, Ardila Lülle es dueño del Atlético Nacional, club que compite el torneo</w:t>
      </w:r>
      <w:r>
        <w:rPr>
          <w:rFonts w:ascii="Times New Roman" w:eastAsia="Times New Roman" w:hAnsi="Times New Roman" w:cs="Times New Roman"/>
          <w:color w:val="000000"/>
          <w:lang w:eastAsia="es-ES_tradnl"/>
        </w:rPr>
        <w:t xml:space="preserve"> </w:t>
      </w:r>
      <w:r w:rsidRPr="00C67827">
        <w:rPr>
          <w:rFonts w:ascii="Arial" w:eastAsia="Times New Roman" w:hAnsi="Arial" w:cs="Arial"/>
          <w:color w:val="000000"/>
          <w:lang w:eastAsia="es-ES_tradnl"/>
        </w:rPr>
        <w:t>2000 (Año de registro de OAL en la lista de conglomerados de la Superintendencia de Sociedades</w:t>
      </w:r>
      <w:r>
        <w:rPr>
          <w:rFonts w:ascii="Arial" w:eastAsia="Times New Roman" w:hAnsi="Arial" w:cs="Arial"/>
          <w:color w:val="000000"/>
          <w:lang w:eastAsia="es-ES_tradnl"/>
        </w:rPr>
        <w:t>.</w:t>
      </w: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La Organización nació en 1951 gracias a la visión de negocios de su fundador y gestor Carlos Ardila Lülle,Hoy en día, la OAL genera empleo para más de 40.000 personas.</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Ardila arrancó su carrera en la industria de las gaseosas, que a mediados del siglo XX estaba en plena expansión a través de empresas medianas o pequeñas. Ardila, que estudió en Medellín, se casó a los 23 años con Eugenia Gaviria, una joven cuyo padre Antonio José Gaviria era uno de los fundadores de la pequeña empresa Gaseosas Lux.</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Ardila se fue a Cali, e impulsó el lanzamiento de una bebida con sabor a manzana (Lux tenía cinco sabores en su portafolio), que terminó siendo un gran éxito y llevó a que Lux creciera y a que Ardila terminara de presidente de la empresa.</w:t>
      </w:r>
      <w:r>
        <w:rPr>
          <w:rFonts w:ascii="Times New Roman" w:eastAsia="Times New Roman" w:hAnsi="Times New Roman" w:cs="Times New Roman"/>
          <w:color w:val="000000"/>
          <w:lang w:eastAsia="es-ES_tradnl"/>
        </w:rPr>
        <w:t xml:space="preserve"> </w:t>
      </w:r>
      <w:r w:rsidRPr="00C67827">
        <w:rPr>
          <w:rFonts w:ascii="Arial" w:eastAsia="Times New Roman" w:hAnsi="Arial" w:cs="Arial"/>
          <w:color w:val="000000"/>
          <w:lang w:eastAsia="es-ES_tradnl"/>
        </w:rPr>
        <w:t xml:space="preserve">Las acciones de Postobón (creada en 1904) se cotizaban en la Bolsa de Medellín y Ardila decidió hacerse al control de la empresa con compras de bajo perfil.  </w:t>
      </w:r>
    </w:p>
    <w:p w:rsidR="00C67827" w:rsidRDefault="00C67827" w:rsidP="00C67827">
      <w:pPr>
        <w:jc w:val="both"/>
        <w:rPr>
          <w:rFonts w:ascii="Arial" w:eastAsia="Times New Roman" w:hAnsi="Arial" w:cs="Arial"/>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Más adelante, junto a su amigo Jaime Michelsen, quien iba detrás de una aseguradora, Suramericana. Por un lado, Ardila compró acciones de Suramericana; por otro, Michelsen lo hizo con Postobón</w:t>
      </w:r>
      <w:r>
        <w:rPr>
          <w:rFonts w:ascii="Arial" w:eastAsia="Times New Roman" w:hAnsi="Arial" w:cs="Arial"/>
          <w:color w:val="000000"/>
          <w:lang w:eastAsia="es-ES_tradnl"/>
        </w:rPr>
        <w:t xml:space="preserve"> y</w:t>
      </w:r>
      <w:r w:rsidRPr="00C67827">
        <w:rPr>
          <w:rFonts w:ascii="Arial" w:eastAsia="Times New Roman" w:hAnsi="Arial" w:cs="Arial"/>
          <w:color w:val="000000"/>
          <w:lang w:eastAsia="es-ES_tradnl"/>
        </w:rPr>
        <w:t xml:space="preserve"> luego intercambiaron.</w:t>
      </w:r>
      <w:r>
        <w:rPr>
          <w:rFonts w:ascii="Times New Roman" w:eastAsia="Times New Roman" w:hAnsi="Times New Roman" w:cs="Times New Roman"/>
          <w:color w:val="000000"/>
          <w:lang w:eastAsia="es-ES_tradnl"/>
        </w:rPr>
        <w:t xml:space="preserve"> </w:t>
      </w:r>
      <w:r w:rsidRPr="00C67827">
        <w:rPr>
          <w:rFonts w:ascii="Arial" w:eastAsia="Times New Roman" w:hAnsi="Arial" w:cs="Arial"/>
          <w:color w:val="000000"/>
          <w:lang w:eastAsia="es-ES_tradnl"/>
        </w:rPr>
        <w:t>Con esa movida, en 1968 Ardila se quedó con la gran empresa de gaseosas y entró en las grandes ligas.</w:t>
      </w:r>
    </w:p>
    <w:p w:rsidR="00C67827" w:rsidRDefault="00C67827" w:rsidP="00C67827">
      <w:pPr>
        <w:shd w:val="clear" w:color="auto" w:fill="FFFFFF"/>
        <w:jc w:val="both"/>
        <w:rPr>
          <w:rFonts w:ascii="Arial" w:eastAsia="Times New Roman" w:hAnsi="Arial" w:cs="Arial"/>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Ardila aprovechó que el negocio de las gaseosas tenía buena rentabilidad y le daba músculo financiero porque era en efectivo, para construir un conglomerado alrededor de Postobón. En una clásica estrategia de integración vertical decidió crear o comprar empresas que produjeran azúcar (inicialmente el Ingenio del Cauca), envases de vidrio (Peldar) y tapas para las botellas (Tapas La Libertad).</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En 1978 se quedó con el control de Coltejer, la textilera que en ese entonces era una de las empresas más grandes del país y uno de los íconos del poderío industrial antioqueño.</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Y también se la jugó por los medios de comunicación. Casi veinte años después de empezar su carrera en Lux, en 1972, compró su primera estación radial y fundó la Radio Cadena Nacional (RCN), que a punta de comprar estaciones pequeñas en diferentes lugares se convirtió en una de las dos grandes cadenas, junto con Caracol. Y en 1978 fundó la programadora RCN Televisión.</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shd w:val="clear" w:color="auto" w:fill="FFFFFF"/>
          <w:lang w:eastAsia="es-ES_tradnl"/>
        </w:rPr>
        <w:t>A finales de los 70 funda el concesionario Los Coches. La Distribuidora Los Coches La Sabana S.A. se ha consolidado como el concesionario más grande de Colombia, reconocible por sus impresionantes vitrinas y talleres con incomparable tecnología. cuenta con una unidad de negocio especializada en venta de vehículos usados </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shd w:val="clear" w:color="auto" w:fill="FFFFFF"/>
          <w:lang w:eastAsia="es-ES_tradnl"/>
        </w:rPr>
        <w:lastRenderedPageBreak/>
        <w:t>Desde el 1 de mayo de 1980 hace parte de la Organización Ardila Lülle. Ingenio del Cauca S.A.S., fue fundado el 29 de julio de 1963 y es el más grande ingenio de Colombia.</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Iberplast: Es una compañía dedicada a la fabricación y comercialización nacional e internacional de tapas y preformas, elaborados con resinas plásticas, acero cromado y aluminio, para bebidas carbonatadas, agua mineral, licores y productos farmacéuticos entre otros. </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 xml:space="preserve">La Fundación Oftalmológica de Santander Clínica Carlos Ardila Lülle, </w:t>
      </w:r>
      <w:r w:rsidRPr="00C67827">
        <w:rPr>
          <w:rFonts w:ascii="Arial" w:eastAsia="Times New Roman" w:hAnsi="Arial" w:cs="Arial"/>
          <w:color w:val="000000"/>
          <w:shd w:val="clear" w:color="auto" w:fill="FFFFFF"/>
          <w:lang w:eastAsia="es-ES_tradnl"/>
        </w:rPr>
        <w:t>fue creado el 14 de Mayo de 1993 el Centro Médico y Clínica Fundación El Bosque; años después, el 4 de abril de 1994 obtuvo su actual nombre Edificio Centro Médico Carlos Ardila Lülle.</w:t>
      </w:r>
      <w:r w:rsidRPr="00C67827">
        <w:rPr>
          <w:rFonts w:ascii="Arial" w:eastAsia="Times New Roman" w:hAnsi="Arial" w:cs="Arial"/>
          <w:color w:val="000000"/>
          <w:lang w:eastAsia="es-ES_tradnl"/>
        </w:rPr>
        <w:t>, es la quinta empresa en Santander en ventas con más de 260 mil millones de pesos en 2012 y el principal centro médico del oriente del país. A través de ella Ardila es muy cercano a Virgilio Galvis Ramírez, un super poderoso de ese departamento.</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En 1996 compró Atlético Nacional, uno de los clubes de fútbol más famosos y con más hinchada en el país, y en 1998, cuando el gobierno licitó dos canales privados de televisión, se quedó con uno de ellos.</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 xml:space="preserve">Información tomada de </w:t>
      </w:r>
      <w:r w:rsidRPr="00C67827">
        <w:rPr>
          <w:rFonts w:ascii="Arial" w:eastAsia="Times New Roman" w:hAnsi="Arial" w:cs="Arial"/>
          <w:i/>
          <w:iCs/>
          <w:color w:val="000000"/>
          <w:lang w:eastAsia="es-ES_tradnl"/>
        </w:rPr>
        <w:t>La Silla Vacía </w:t>
      </w:r>
    </w:p>
    <w:p w:rsidR="00C67827" w:rsidRPr="00C67827" w:rsidRDefault="00C67827" w:rsidP="00C67827">
      <w:pPr>
        <w:rPr>
          <w:rFonts w:ascii="Times New Roman" w:eastAsia="Times New Roman" w:hAnsi="Times New Roman" w:cs="Times New Roman"/>
          <w:color w:val="000000"/>
          <w:lang w:eastAsia="es-ES_tradnl"/>
        </w:rPr>
      </w:pP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Por medio de diversas empresas del grupo, aportó 500 millones a la campaña de Uribe en las presidenciales de 2002. Dadas las nuevas reglas de juego para la reelección de 2006, Carlos Ardila Lülle aportó, a nombre propio, 50 millones.</w:t>
      </w:r>
    </w:p>
    <w:p w:rsidR="00C67827" w:rsidRPr="00C67827" w:rsidRDefault="00C67827" w:rsidP="00C67827">
      <w:pPr>
        <w:shd w:val="clear" w:color="auto" w:fill="FFFFFF"/>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En la reelección de Juan Manuel Santos, por ejemplo, su poder se derivó de su control sobre la televisión, que sigue siendo la principal fuente de información de los colombianos y la que más moldea su forma de pensar.</w:t>
      </w:r>
    </w:p>
    <w:p w:rsidR="00C67827" w:rsidRDefault="00C67827" w:rsidP="00C67827">
      <w:pPr>
        <w:jc w:val="both"/>
        <w:rPr>
          <w:rFonts w:ascii="Arial" w:eastAsia="Times New Roman" w:hAnsi="Arial" w:cs="Arial"/>
          <w:color w:val="000000"/>
          <w:lang w:eastAsia="es-ES_tradnl"/>
        </w:rPr>
      </w:pPr>
    </w:p>
    <w:p w:rsidR="00C67827" w:rsidRPr="00C67827" w:rsidRDefault="00C67827" w:rsidP="00C67827">
      <w:pPr>
        <w:jc w:val="both"/>
        <w:rPr>
          <w:rFonts w:ascii="Times New Roman" w:eastAsia="Times New Roman" w:hAnsi="Times New Roman" w:cs="Times New Roman"/>
          <w:b/>
          <w:bCs/>
          <w:color w:val="000000"/>
          <w:lang w:eastAsia="es-ES_tradnl"/>
        </w:rPr>
      </w:pPr>
      <w:r w:rsidRPr="00C67827">
        <w:rPr>
          <w:rFonts w:ascii="Arial" w:eastAsia="Times New Roman" w:hAnsi="Arial" w:cs="Arial"/>
          <w:b/>
          <w:bCs/>
          <w:color w:val="000000"/>
          <w:lang w:eastAsia="es-ES_tradnl"/>
        </w:rPr>
        <w:t>Agro Ingreso Seguro</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Ardila también se ha beneficiado de subsidios estatales. En Agro Ingreso Seguro, por ejemplo, su empresa Ingenio del Cauca recibió una cobertura cambiaria por casi 90 millones en 2008, mientras que Ingenio Providencia se benefició en el mismo año con un crédito a tasa preferencial por 1.105 millones y un subsidio para riego y drenaje por 598 millones. En 2007 había recibido otro crédito de la línea especial de AIS por cinco mil millones de pesos.</w:t>
      </w: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color w:val="000000"/>
          <w:lang w:eastAsia="es-ES_tradnl"/>
        </w:rPr>
        <w:t>En total, entre 2008 y 2010 estas empresas del conglomerado de Ardila Lülle recibieron más de mil millones en subsidios y créditos blandos por más de 6 mil millones de pesos.</w:t>
      </w:r>
    </w:p>
    <w:p w:rsidR="00C67827" w:rsidRDefault="00C67827" w:rsidP="00C67827">
      <w:pPr>
        <w:jc w:val="both"/>
        <w:rPr>
          <w:rFonts w:ascii="Arial" w:eastAsia="Times New Roman" w:hAnsi="Arial" w:cs="Arial"/>
          <w:b/>
          <w:bCs/>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b/>
          <w:bCs/>
          <w:color w:val="000000"/>
          <w:lang w:eastAsia="es-ES_tradnl"/>
        </w:rPr>
        <w:t xml:space="preserve">Empresa matriz: </w:t>
      </w:r>
      <w:r w:rsidRPr="00C67827">
        <w:rPr>
          <w:rFonts w:ascii="Arial" w:eastAsia="Times New Roman" w:hAnsi="Arial" w:cs="Arial"/>
          <w:color w:val="000000"/>
          <w:lang w:eastAsia="es-ES_tradnl"/>
        </w:rPr>
        <w:t>Una matriz de empresas es aquella que funciona como centro de control de un grupo de empresas más pequeñas denominadas filiales. La matriz puede ejercer dicho poder de manera directa o indirecta. La empresa matriz se encarga, por tanto, de llevar a cabo la gestión de otras empresas en mayor o menor medida subordinadas a su mando, de tal forma que esta toma la batuta en cuanto a diferentes poderes como el económico, el financiero o el administrativo de las filiales.</w:t>
      </w:r>
    </w:p>
    <w:p w:rsidR="00C67827" w:rsidRDefault="00C67827" w:rsidP="00C67827">
      <w:pPr>
        <w:jc w:val="both"/>
        <w:rPr>
          <w:rFonts w:ascii="Arial" w:eastAsia="Times New Roman" w:hAnsi="Arial" w:cs="Arial"/>
          <w:b/>
          <w:bCs/>
          <w:color w:val="000000"/>
          <w:lang w:eastAsia="es-ES_tradnl"/>
        </w:rPr>
      </w:pPr>
    </w:p>
    <w:p w:rsidR="00C67827" w:rsidRPr="00C67827" w:rsidRDefault="00C67827" w:rsidP="00C67827">
      <w:pPr>
        <w:jc w:val="both"/>
        <w:rPr>
          <w:rFonts w:ascii="Times New Roman" w:eastAsia="Times New Roman" w:hAnsi="Times New Roman" w:cs="Times New Roman"/>
          <w:color w:val="000000"/>
          <w:lang w:eastAsia="es-ES_tradnl"/>
        </w:rPr>
      </w:pPr>
      <w:r w:rsidRPr="00C67827">
        <w:rPr>
          <w:rFonts w:ascii="Arial" w:eastAsia="Times New Roman" w:hAnsi="Arial" w:cs="Arial"/>
          <w:b/>
          <w:bCs/>
          <w:color w:val="000000"/>
          <w:lang w:eastAsia="es-ES_tradnl"/>
        </w:rPr>
        <w:lastRenderedPageBreak/>
        <w:t xml:space="preserve">Parklake Investment Inc: </w:t>
      </w:r>
      <w:r w:rsidRPr="00C67827">
        <w:rPr>
          <w:rFonts w:ascii="Arial" w:eastAsia="Times New Roman" w:hAnsi="Arial" w:cs="Arial"/>
          <w:color w:val="000000"/>
          <w:lang w:eastAsia="es-ES_tradnl"/>
        </w:rPr>
        <w:t>Es una sociedad extranjera matriculada el martes 19 de junio de 2007 con domicilio registrado en la ciudad de Bogotá. Esta empresa se dedica principalmente a otras actividades relacionadas con el mercado de valores.</w:t>
      </w:r>
    </w:p>
    <w:p w:rsidR="00C67827" w:rsidRPr="00C67827" w:rsidRDefault="00C67827" w:rsidP="00C67827">
      <w:pPr>
        <w:spacing w:after="240"/>
        <w:rPr>
          <w:rFonts w:ascii="Times New Roman" w:eastAsia="Times New Roman" w:hAnsi="Times New Roman" w:cs="Times New Roman"/>
          <w:lang w:eastAsia="es-ES_tradnl"/>
        </w:rPr>
      </w:pPr>
    </w:p>
    <w:p w:rsidR="00C67827" w:rsidRPr="00C67827" w:rsidRDefault="00AC2DC3" w:rsidP="00C67827">
      <w:pPr>
        <w:rPr>
          <w:rFonts w:ascii="Times New Roman" w:eastAsia="Times New Roman" w:hAnsi="Times New Roman" w:cs="Times New Roman"/>
          <w:color w:val="000000"/>
          <w:lang w:eastAsia="es-ES_tradnl"/>
        </w:rPr>
      </w:pPr>
      <w:hyperlink r:id="rId4" w:history="1">
        <w:r w:rsidR="00C67827" w:rsidRPr="00C67827">
          <w:rPr>
            <w:rFonts w:ascii="Arial" w:eastAsia="Times New Roman" w:hAnsi="Arial" w:cs="Arial"/>
            <w:color w:val="1155CC"/>
            <w:sz w:val="21"/>
            <w:szCs w:val="21"/>
            <w:u w:val="single"/>
            <w:shd w:val="clear" w:color="auto" w:fill="FFFFFF"/>
            <w:lang w:eastAsia="es-ES_tradnl"/>
          </w:rPr>
          <w:t>https://colombia.mom-rsf.org/es/proprietarios/companies-database/detail/company/company/show/organizacion-ardila-luelle-sa/</w:t>
        </w:r>
      </w:hyperlink>
    </w:p>
    <w:p w:rsidR="00C67827" w:rsidRPr="00C67827" w:rsidRDefault="00AC2DC3" w:rsidP="00C67827">
      <w:pPr>
        <w:rPr>
          <w:rFonts w:ascii="Times New Roman" w:eastAsia="Times New Roman" w:hAnsi="Times New Roman" w:cs="Times New Roman"/>
          <w:color w:val="000000"/>
          <w:lang w:eastAsia="es-ES_tradnl"/>
        </w:rPr>
      </w:pPr>
      <w:hyperlink r:id="rId5" w:history="1">
        <w:r w:rsidR="00C67827" w:rsidRPr="00C67827">
          <w:rPr>
            <w:rFonts w:ascii="Arial" w:eastAsia="Times New Roman" w:hAnsi="Arial" w:cs="Arial"/>
            <w:color w:val="1155CC"/>
            <w:sz w:val="21"/>
            <w:szCs w:val="21"/>
            <w:u w:val="single"/>
            <w:shd w:val="clear" w:color="auto" w:fill="FFFFFF"/>
            <w:lang w:eastAsia="es-ES_tradnl"/>
          </w:rPr>
          <w:t>https://www.oal.com.co/</w:t>
        </w:r>
      </w:hyperlink>
    </w:p>
    <w:p w:rsidR="00C67827" w:rsidRPr="00C67827" w:rsidRDefault="00AC2DC3" w:rsidP="00C67827">
      <w:pPr>
        <w:rPr>
          <w:rFonts w:ascii="Times New Roman" w:eastAsia="Times New Roman" w:hAnsi="Times New Roman" w:cs="Times New Roman"/>
          <w:color w:val="000000"/>
          <w:lang w:eastAsia="es-ES_tradnl"/>
        </w:rPr>
      </w:pPr>
      <w:hyperlink r:id="rId6" w:history="1">
        <w:r w:rsidR="00C67827" w:rsidRPr="00C67827">
          <w:rPr>
            <w:rFonts w:ascii="Arial" w:eastAsia="Times New Roman" w:hAnsi="Arial" w:cs="Arial"/>
            <w:color w:val="1155CC"/>
            <w:sz w:val="21"/>
            <w:szCs w:val="21"/>
            <w:u w:val="single"/>
            <w:shd w:val="clear" w:color="auto" w:fill="FFFFFF"/>
            <w:lang w:eastAsia="es-ES_tradnl"/>
          </w:rPr>
          <w:t>http://www.monitoreodemedios.co/carlos-ardila-lulle/</w:t>
        </w:r>
      </w:hyperlink>
    </w:p>
    <w:p w:rsidR="00C67827" w:rsidRPr="00C67827" w:rsidRDefault="00AC2DC3" w:rsidP="00C67827">
      <w:pPr>
        <w:rPr>
          <w:rFonts w:ascii="Times New Roman" w:eastAsia="Times New Roman" w:hAnsi="Times New Roman" w:cs="Times New Roman"/>
          <w:color w:val="000000"/>
          <w:lang w:eastAsia="es-ES_tradnl"/>
        </w:rPr>
      </w:pPr>
      <w:hyperlink r:id="rId7" w:history="1">
        <w:r w:rsidR="00C67827" w:rsidRPr="00C67827">
          <w:rPr>
            <w:rFonts w:ascii="Arial" w:eastAsia="Times New Roman" w:hAnsi="Arial" w:cs="Arial"/>
            <w:color w:val="1155CC"/>
            <w:sz w:val="21"/>
            <w:szCs w:val="21"/>
            <w:u w:val="single"/>
            <w:shd w:val="clear" w:color="auto" w:fill="FFFFFF"/>
            <w:lang w:eastAsia="es-ES_tradnl"/>
          </w:rPr>
          <w:t>https://enciclopedia.banrepcultural.org/index.php/Carlos_Ardila_Lulle</w:t>
        </w:r>
      </w:hyperlink>
    </w:p>
    <w:p w:rsidR="00C67827" w:rsidRPr="00C67827" w:rsidRDefault="00AC2DC3" w:rsidP="00C67827">
      <w:pPr>
        <w:rPr>
          <w:rFonts w:ascii="Times New Roman" w:eastAsia="Times New Roman" w:hAnsi="Times New Roman" w:cs="Times New Roman"/>
          <w:color w:val="000000"/>
          <w:lang w:eastAsia="es-ES_tradnl"/>
        </w:rPr>
      </w:pPr>
      <w:hyperlink r:id="rId8" w:history="1">
        <w:r w:rsidR="00C67827" w:rsidRPr="00C67827">
          <w:rPr>
            <w:rFonts w:ascii="Arial" w:eastAsia="Times New Roman" w:hAnsi="Arial" w:cs="Arial"/>
            <w:color w:val="1155CC"/>
            <w:sz w:val="21"/>
            <w:szCs w:val="21"/>
            <w:u w:val="single"/>
            <w:shd w:val="clear" w:color="auto" w:fill="FFFFFF"/>
            <w:lang w:eastAsia="es-ES_tradnl"/>
          </w:rPr>
          <w:t>https://www.eltiempo.com/archivo/documento/MAM-1636242</w:t>
        </w:r>
      </w:hyperlink>
    </w:p>
    <w:p w:rsidR="00C67827" w:rsidRPr="00C67827" w:rsidRDefault="00AC2DC3" w:rsidP="00C67827">
      <w:pPr>
        <w:rPr>
          <w:rFonts w:ascii="Times New Roman" w:eastAsia="Times New Roman" w:hAnsi="Times New Roman" w:cs="Times New Roman"/>
          <w:color w:val="000000"/>
          <w:lang w:eastAsia="es-ES_tradnl"/>
        </w:rPr>
      </w:pPr>
      <w:hyperlink r:id="rId9" w:history="1">
        <w:r w:rsidR="00C67827" w:rsidRPr="00C67827">
          <w:rPr>
            <w:rFonts w:ascii="Arial" w:eastAsia="Times New Roman" w:hAnsi="Arial" w:cs="Arial"/>
            <w:color w:val="1155CC"/>
            <w:sz w:val="21"/>
            <w:szCs w:val="21"/>
            <w:u w:val="single"/>
            <w:shd w:val="clear" w:color="auto" w:fill="FFFFFF"/>
            <w:lang w:eastAsia="es-ES_tradnl"/>
          </w:rPr>
          <w:t>https://economipedia.com/definiciones/matriz-de-empresas.html</w:t>
        </w:r>
      </w:hyperlink>
    </w:p>
    <w:p w:rsidR="00C67827" w:rsidRPr="00C67827" w:rsidRDefault="00AC2DC3" w:rsidP="00C67827">
      <w:pPr>
        <w:rPr>
          <w:rFonts w:ascii="Times New Roman" w:eastAsia="Times New Roman" w:hAnsi="Times New Roman" w:cs="Times New Roman"/>
          <w:color w:val="000000"/>
          <w:lang w:eastAsia="es-ES_tradnl"/>
        </w:rPr>
      </w:pPr>
      <w:hyperlink r:id="rId10" w:history="1">
        <w:r w:rsidR="00C67827" w:rsidRPr="00C67827">
          <w:rPr>
            <w:rFonts w:ascii="Arial" w:eastAsia="Times New Roman" w:hAnsi="Arial" w:cs="Arial"/>
            <w:color w:val="1155CC"/>
            <w:sz w:val="21"/>
            <w:szCs w:val="21"/>
            <w:u w:val="single"/>
            <w:shd w:val="clear" w:color="auto" w:fill="FFFFFF"/>
            <w:lang w:eastAsia="es-ES_tradnl"/>
          </w:rPr>
          <w:t>https://lasillavacia.com/quienesquien/perfilquien/carlos-arturo-ardila-luelle</w:t>
        </w:r>
      </w:hyperlink>
    </w:p>
    <w:p w:rsidR="00C67827" w:rsidRPr="00C67827" w:rsidRDefault="00AC2DC3" w:rsidP="00C67827">
      <w:pPr>
        <w:rPr>
          <w:rFonts w:ascii="Times New Roman" w:eastAsia="Times New Roman" w:hAnsi="Times New Roman" w:cs="Times New Roman"/>
          <w:color w:val="000000"/>
          <w:lang w:eastAsia="es-ES_tradnl"/>
        </w:rPr>
      </w:pPr>
      <w:hyperlink r:id="rId11" w:history="1">
        <w:r w:rsidR="00C67827" w:rsidRPr="00C67827">
          <w:rPr>
            <w:rFonts w:ascii="Arial" w:eastAsia="Times New Roman" w:hAnsi="Arial" w:cs="Arial"/>
            <w:color w:val="1155CC"/>
            <w:sz w:val="21"/>
            <w:szCs w:val="21"/>
            <w:u w:val="single"/>
            <w:shd w:val="clear" w:color="auto" w:fill="FFFFFF"/>
            <w:lang w:eastAsia="es-ES_tradnl"/>
          </w:rPr>
          <w:t>https://www.eltiempo.com/economia/empresas/quien-es-carlos-ardila-lulle-218768</w:t>
        </w:r>
      </w:hyperlink>
    </w:p>
    <w:p w:rsidR="00C67827" w:rsidRPr="00C67827" w:rsidRDefault="00C67827" w:rsidP="00C67827">
      <w:pPr>
        <w:spacing w:after="240"/>
        <w:rPr>
          <w:rFonts w:ascii="Times New Roman" w:eastAsia="Times New Roman" w:hAnsi="Times New Roman" w:cs="Times New Roman"/>
          <w:lang w:eastAsia="es-ES_tradnl"/>
        </w:rPr>
      </w:pPr>
    </w:p>
    <w:p w:rsidR="00631FE5" w:rsidRDefault="00AC2DC3"/>
    <w:sectPr w:rsidR="00631FE5" w:rsidSect="00EA64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27"/>
    <w:rsid w:val="000F14D4"/>
    <w:rsid w:val="0057526F"/>
    <w:rsid w:val="00AC2DC3"/>
    <w:rsid w:val="00C67827"/>
    <w:rsid w:val="00EA64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70BA-787D-8047-82C5-2FD365E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7827"/>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C67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1088">
      <w:bodyDiv w:val="1"/>
      <w:marLeft w:val="0"/>
      <w:marRight w:val="0"/>
      <w:marTop w:val="0"/>
      <w:marBottom w:val="0"/>
      <w:divBdr>
        <w:top w:val="none" w:sz="0" w:space="0" w:color="auto"/>
        <w:left w:val="none" w:sz="0" w:space="0" w:color="auto"/>
        <w:bottom w:val="none" w:sz="0" w:space="0" w:color="auto"/>
        <w:right w:val="none" w:sz="0" w:space="0" w:color="auto"/>
      </w:divBdr>
    </w:div>
    <w:div w:id="20045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archivo/documento/MAM-163624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ciclopedia.banrepcultural.org/index.php/Carlos_Ardila_Lul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itoreodemedios.co/carlos-ardila-lulle/" TargetMode="External"/><Relationship Id="rId11" Type="http://schemas.openxmlformats.org/officeDocument/2006/relationships/hyperlink" Target="https://www.eltiempo.com/economia/empresas/quien-es-carlos-ardila-lulle-218768" TargetMode="External"/><Relationship Id="rId5" Type="http://schemas.openxmlformats.org/officeDocument/2006/relationships/hyperlink" Target="https://www.oal.com.co/" TargetMode="External"/><Relationship Id="rId10" Type="http://schemas.openxmlformats.org/officeDocument/2006/relationships/hyperlink" Target="https://lasillavacia.com/quienesquien/perfilquien/carlos-arturo-ardila-luelle" TargetMode="External"/><Relationship Id="rId4" Type="http://schemas.openxmlformats.org/officeDocument/2006/relationships/hyperlink" Target="https://colombia.mom-rsf.org/es/proprietarios/companies-database/detail/company/company/show/organizacion-ardila-luelle-sa/" TargetMode="External"/><Relationship Id="rId9" Type="http://schemas.openxmlformats.org/officeDocument/2006/relationships/hyperlink" Target="https://economipedia.com/definiciones/matriz-de-empres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Helenny Rincón</dc:creator>
  <cp:keywords/>
  <dc:description/>
  <cp:lastModifiedBy>Usuario</cp:lastModifiedBy>
  <cp:revision>2</cp:revision>
  <dcterms:created xsi:type="dcterms:W3CDTF">2020-09-30T16:00:00Z</dcterms:created>
  <dcterms:modified xsi:type="dcterms:W3CDTF">2020-09-30T16:00:00Z</dcterms:modified>
</cp:coreProperties>
</file>