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444" w14:textId="75422C23" w:rsidR="00A56C0F" w:rsidRPr="00A56C0F" w:rsidRDefault="00A56C0F">
      <w:pPr>
        <w:rPr>
          <w:b/>
          <w:bCs/>
        </w:rPr>
      </w:pPr>
      <w:r w:rsidRPr="00A56C0F">
        <w:rPr>
          <w:b/>
          <w:bCs/>
        </w:rPr>
        <w:t>Conclusiones Seguimiento de medios #</w:t>
      </w:r>
      <w:r w:rsidR="00BE5E8A">
        <w:rPr>
          <w:b/>
          <w:bCs/>
        </w:rPr>
        <w:t>4</w:t>
      </w:r>
    </w:p>
    <w:p w14:paraId="3CD8F3FF" w14:textId="5526C035" w:rsidR="00A56C0F" w:rsidRDefault="00A56C0F">
      <w:r w:rsidRPr="00A56C0F">
        <w:rPr>
          <w:b/>
          <w:bCs/>
        </w:rPr>
        <w:t>Medio:</w:t>
      </w:r>
      <w:r>
        <w:t xml:space="preserve"> Periódico Vanguardia</w:t>
      </w:r>
    </w:p>
    <w:p w14:paraId="40656F87" w14:textId="4B6AE8A7" w:rsidR="00A56C0F" w:rsidRDefault="00A56C0F">
      <w:r w:rsidRPr="00A56C0F">
        <w:rPr>
          <w:b/>
          <w:bCs/>
        </w:rPr>
        <w:t>Sección:</w:t>
      </w:r>
      <w:r>
        <w:t xml:space="preserve"> Bucaramanga</w:t>
      </w:r>
    </w:p>
    <w:p w14:paraId="7E5A9571" w14:textId="77777777" w:rsidR="00A56C0F" w:rsidRDefault="00A56C0F">
      <w:r>
        <w:t xml:space="preserve">Conclusiones: </w:t>
      </w:r>
    </w:p>
    <w:p w14:paraId="0D04A386" w14:textId="1DC109F6" w:rsidR="00A56C0F" w:rsidRDefault="00A56C0F" w:rsidP="00A56C0F">
      <w:pPr>
        <w:pStyle w:val="Prrafodelista"/>
        <w:numPr>
          <w:ilvl w:val="0"/>
          <w:numId w:val="1"/>
        </w:numPr>
      </w:pPr>
      <w:r>
        <w:t xml:space="preserve">A lo largo de seguimiento nos hemos dado cuenta </w:t>
      </w:r>
      <w:r w:rsidR="00514904">
        <w:t>de que</w:t>
      </w:r>
      <w:r>
        <w:t xml:space="preserve"> sin importar los acontecimientos o las situaciones que pasan por Bucaramanga, la gran mayoría de las veces </w:t>
      </w:r>
      <w:r w:rsidR="00514904">
        <w:t xml:space="preserve">usan imágenes que además de ser apoyo, son de otras paginas o fuentes (archivo). En el seguimiento de medios pasado el porcentaje de imagines de archivo estaba en el 70%, en este seguimiento aumento, está en 72,9%. </w:t>
      </w:r>
    </w:p>
    <w:p w14:paraId="11A7D4B9" w14:textId="0BBE37EB" w:rsidR="00514904" w:rsidRDefault="00514904" w:rsidP="00A56C0F">
      <w:pPr>
        <w:pStyle w:val="Prrafodelista"/>
        <w:numPr>
          <w:ilvl w:val="0"/>
          <w:numId w:val="1"/>
        </w:numPr>
      </w:pPr>
      <w:r>
        <w:t xml:space="preserve">En este seguimiento pudimos analizar el sesgo </w:t>
      </w:r>
      <w:r w:rsidR="008925D6">
        <w:t>de las noticias, de la sección de Bucaramanga. En esta ocasión el sesgo nuestro fue el mayor con el 64,7</w:t>
      </w:r>
      <w:r w:rsidR="001509E0">
        <w:t>%,</w:t>
      </w:r>
      <w:r w:rsidR="008925D6">
        <w:t xml:space="preserve"> siguiéndole el </w:t>
      </w:r>
      <w:r w:rsidR="001509E0">
        <w:t>positivo con 28,2% y por ultimo el negativo con un 7,1%, nos hace entender que las noticias están siendo contadas de una manera mas centrada y mas neutral sin importar de lo que se esté hablando</w:t>
      </w:r>
    </w:p>
    <w:p w14:paraId="3B489384" w14:textId="4451BBCA" w:rsidR="001509E0" w:rsidRDefault="001509E0" w:rsidP="00A56C0F">
      <w:pPr>
        <w:pStyle w:val="Prrafodelista"/>
        <w:numPr>
          <w:ilvl w:val="0"/>
          <w:numId w:val="1"/>
        </w:numPr>
      </w:pPr>
      <w:r>
        <w:t>En necesario recalcar como influyó la realización del festival de la empanada y el festival gastronómico, realizado durante los días en el que se llevó a cabo el seguimiento de medios, en el contenido de las noticias en la sección Bucaramanga.</w:t>
      </w:r>
    </w:p>
    <w:p w14:paraId="47469C84" w14:textId="614AAB05" w:rsidR="00605B8E" w:rsidRDefault="00605B8E" w:rsidP="00605B8E">
      <w:pPr>
        <w:pStyle w:val="Prrafodelista"/>
        <w:numPr>
          <w:ilvl w:val="0"/>
          <w:numId w:val="1"/>
        </w:numPr>
      </w:pPr>
      <w:r>
        <w:t xml:space="preserve">Ya hemos realizado </w:t>
      </w:r>
      <w:r w:rsidR="00BE5E8A">
        <w:t>4</w:t>
      </w:r>
      <w:r>
        <w:t xml:space="preserve"> seguimientos </w:t>
      </w:r>
      <w:r w:rsidR="006B38C2">
        <w:t>y hemos notado que l</w:t>
      </w:r>
      <w:r w:rsidR="001509E0">
        <w:t xml:space="preserve">a expectativa y las noticias neutras siguen siendo </w:t>
      </w:r>
      <w:r>
        <w:t>tendencia dejando poco porcentaje para las demás categorías.</w:t>
      </w:r>
    </w:p>
    <w:p w14:paraId="1572B589" w14:textId="77777777" w:rsidR="00A56C0F" w:rsidRDefault="00A56C0F"/>
    <w:p w14:paraId="0C61CEF7" w14:textId="0601FDD0" w:rsidR="0037310F" w:rsidRDefault="00A56C0F">
      <w:r>
        <w:rPr>
          <w:noProof/>
        </w:rPr>
        <w:drawing>
          <wp:inline distT="0" distB="0" distL="0" distR="0" wp14:anchorId="45D14025" wp14:editId="2200C42A">
            <wp:extent cx="2750320" cy="16833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21" cy="169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99F6C" wp14:editId="0BD55862">
            <wp:extent cx="2724150" cy="1703256"/>
            <wp:effectExtent l="0" t="0" r="0" b="0"/>
            <wp:docPr id="2" name="Imagen 2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65" cy="172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875F7" w14:textId="132569E4" w:rsidR="00A56C0F" w:rsidRDefault="00A56C0F">
      <w:r>
        <w:rPr>
          <w:noProof/>
        </w:rPr>
        <w:drawing>
          <wp:inline distT="0" distB="0" distL="0" distR="0" wp14:anchorId="42F92932" wp14:editId="637B88EF">
            <wp:extent cx="2805351" cy="1728470"/>
            <wp:effectExtent l="0" t="0" r="0" b="5080"/>
            <wp:docPr id="3" name="Imagen 3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97" cy="174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C009C" wp14:editId="3CCC679D">
            <wp:extent cx="2768600" cy="1702432"/>
            <wp:effectExtent l="0" t="0" r="0" b="0"/>
            <wp:docPr id="4" name="Imagen 4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6" cy="173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2AFFC" w14:textId="17E52572" w:rsidR="00A56C0F" w:rsidRDefault="00A56C0F"/>
    <w:p w14:paraId="3DB27203" w14:textId="4BFBDB50" w:rsidR="00A56C0F" w:rsidRDefault="00A56C0F"/>
    <w:sectPr w:rsidR="00A56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C87"/>
    <w:multiLevelType w:val="hybridMultilevel"/>
    <w:tmpl w:val="2AF67818"/>
    <w:lvl w:ilvl="0" w:tplc="240A000F">
      <w:start w:val="1"/>
      <w:numFmt w:val="decimal"/>
      <w:lvlText w:val="%1."/>
      <w:lvlJc w:val="lef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0F"/>
    <w:rsid w:val="001509E0"/>
    <w:rsid w:val="00326BE0"/>
    <w:rsid w:val="0037310F"/>
    <w:rsid w:val="00514904"/>
    <w:rsid w:val="00605B8E"/>
    <w:rsid w:val="006B38C2"/>
    <w:rsid w:val="008925D6"/>
    <w:rsid w:val="00A56C0F"/>
    <w:rsid w:val="00B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F3A5"/>
  <w15:chartTrackingRefBased/>
  <w15:docId w15:val="{A3621AFF-1A1F-41E9-8087-89D8E65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Valentina Zafra Alquichire</dc:creator>
  <cp:keywords/>
  <dc:description/>
  <cp:lastModifiedBy>Marciano  Venté</cp:lastModifiedBy>
  <cp:revision>2</cp:revision>
  <dcterms:created xsi:type="dcterms:W3CDTF">2021-10-19T16:09:00Z</dcterms:created>
  <dcterms:modified xsi:type="dcterms:W3CDTF">2021-10-19T16:09:00Z</dcterms:modified>
</cp:coreProperties>
</file>