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C01F" w14:textId="78CC416B" w:rsidR="00EF4EEE" w:rsidRDefault="008F1ACE">
      <w:pPr>
        <w:rPr>
          <w:rFonts w:ascii="Arial" w:hAnsi="Arial" w:cs="Arial"/>
          <w:b/>
          <w:bCs/>
          <w:sz w:val="24"/>
          <w:szCs w:val="24"/>
        </w:rPr>
      </w:pPr>
      <w:r>
        <w:rPr>
          <w:rFonts w:ascii="Arial" w:hAnsi="Arial" w:cs="Arial"/>
          <w:b/>
          <w:bCs/>
          <w:sz w:val="24"/>
          <w:szCs w:val="24"/>
        </w:rPr>
        <w:t>Integrantes:</w:t>
      </w:r>
    </w:p>
    <w:p w14:paraId="4EF69E21" w14:textId="73063A51" w:rsidR="008F1ACE" w:rsidRDefault="008F1ACE" w:rsidP="008F1ACE">
      <w:pPr>
        <w:pStyle w:val="Prrafodelista"/>
        <w:numPr>
          <w:ilvl w:val="0"/>
          <w:numId w:val="1"/>
        </w:numPr>
        <w:rPr>
          <w:rFonts w:ascii="Arial" w:hAnsi="Arial" w:cs="Arial"/>
          <w:b/>
          <w:bCs/>
          <w:sz w:val="24"/>
          <w:szCs w:val="24"/>
        </w:rPr>
      </w:pPr>
      <w:r>
        <w:rPr>
          <w:rFonts w:ascii="Arial" w:hAnsi="Arial" w:cs="Arial"/>
          <w:b/>
          <w:bCs/>
          <w:sz w:val="24"/>
          <w:szCs w:val="24"/>
        </w:rPr>
        <w:t>Brayan Castellanos Rodríguez</w:t>
      </w:r>
    </w:p>
    <w:p w14:paraId="7E719A1A" w14:textId="77777777" w:rsidR="008F1ACE" w:rsidRDefault="008F1ACE" w:rsidP="008F1ACE">
      <w:pPr>
        <w:pStyle w:val="Prrafodelista"/>
        <w:numPr>
          <w:ilvl w:val="0"/>
          <w:numId w:val="1"/>
        </w:numPr>
        <w:rPr>
          <w:rFonts w:ascii="Arial" w:hAnsi="Arial" w:cs="Arial"/>
          <w:b/>
          <w:bCs/>
          <w:sz w:val="24"/>
          <w:szCs w:val="24"/>
        </w:rPr>
      </w:pPr>
      <w:r>
        <w:rPr>
          <w:rFonts w:ascii="Arial" w:hAnsi="Arial" w:cs="Arial"/>
          <w:b/>
          <w:bCs/>
          <w:sz w:val="24"/>
          <w:szCs w:val="24"/>
        </w:rPr>
        <w:t xml:space="preserve">María </w:t>
      </w:r>
      <w:r w:rsidRPr="008F1ACE">
        <w:rPr>
          <w:rFonts w:ascii="Arial" w:hAnsi="Arial" w:cs="Arial"/>
          <w:b/>
          <w:bCs/>
          <w:sz w:val="24"/>
          <w:szCs w:val="24"/>
        </w:rPr>
        <w:t>Alejandra Gámez Orduz</w:t>
      </w:r>
    </w:p>
    <w:p w14:paraId="0158FE4E" w14:textId="77777777" w:rsidR="008F1ACE" w:rsidRDefault="008F1ACE" w:rsidP="008F1ACE">
      <w:pPr>
        <w:pStyle w:val="Prrafodelista"/>
        <w:numPr>
          <w:ilvl w:val="0"/>
          <w:numId w:val="1"/>
        </w:numPr>
        <w:rPr>
          <w:rFonts w:ascii="Arial" w:hAnsi="Arial" w:cs="Arial"/>
          <w:b/>
          <w:bCs/>
          <w:sz w:val="24"/>
          <w:szCs w:val="24"/>
        </w:rPr>
      </w:pPr>
      <w:r>
        <w:rPr>
          <w:rFonts w:ascii="Arial" w:hAnsi="Arial" w:cs="Arial"/>
          <w:b/>
          <w:bCs/>
          <w:sz w:val="24"/>
          <w:szCs w:val="24"/>
        </w:rPr>
        <w:t>Sofía Hernández Pasachoa</w:t>
      </w:r>
    </w:p>
    <w:p w14:paraId="50F8212C" w14:textId="791BAD20" w:rsidR="008F1ACE" w:rsidRDefault="008F1ACE" w:rsidP="008F1ACE">
      <w:pPr>
        <w:jc w:val="center"/>
        <w:rPr>
          <w:rFonts w:ascii="Arial" w:hAnsi="Arial" w:cs="Arial"/>
          <w:b/>
          <w:bCs/>
          <w:sz w:val="24"/>
          <w:szCs w:val="24"/>
        </w:rPr>
      </w:pPr>
      <w:r>
        <w:rPr>
          <w:rFonts w:ascii="Arial" w:hAnsi="Arial" w:cs="Arial"/>
          <w:b/>
          <w:bCs/>
          <w:sz w:val="24"/>
          <w:szCs w:val="24"/>
        </w:rPr>
        <w:t>Informe quincenal del análisis semiótico a los titulares de la sección Política en el medio regional Vanguardia</w:t>
      </w:r>
    </w:p>
    <w:p w14:paraId="35CD8AD4" w14:textId="05558355" w:rsidR="008F1ACE" w:rsidRDefault="008F1ACE" w:rsidP="008F1ACE">
      <w:pPr>
        <w:jc w:val="center"/>
        <w:rPr>
          <w:rFonts w:ascii="Arial" w:hAnsi="Arial" w:cs="Arial"/>
          <w:b/>
          <w:bCs/>
          <w:sz w:val="24"/>
          <w:szCs w:val="24"/>
        </w:rPr>
      </w:pPr>
      <w:r>
        <w:rPr>
          <w:rFonts w:ascii="Arial" w:hAnsi="Arial" w:cs="Arial"/>
          <w:b/>
          <w:bCs/>
          <w:sz w:val="24"/>
          <w:szCs w:val="24"/>
        </w:rPr>
        <w:t xml:space="preserve">(Semana del 28 de marzo al </w:t>
      </w:r>
      <w:r w:rsidR="00BE6D29">
        <w:rPr>
          <w:rFonts w:ascii="Arial" w:hAnsi="Arial" w:cs="Arial"/>
          <w:b/>
          <w:bCs/>
          <w:sz w:val="24"/>
          <w:szCs w:val="24"/>
        </w:rPr>
        <w:t>24</w:t>
      </w:r>
      <w:r>
        <w:rPr>
          <w:rFonts w:ascii="Arial" w:hAnsi="Arial" w:cs="Arial"/>
          <w:b/>
          <w:bCs/>
          <w:sz w:val="24"/>
          <w:szCs w:val="24"/>
        </w:rPr>
        <w:t xml:space="preserve"> de abril)</w:t>
      </w:r>
    </w:p>
    <w:p w14:paraId="4F8B1B8B" w14:textId="09847F8B" w:rsidR="008F1ACE" w:rsidRDefault="008F1ACE" w:rsidP="008F1ACE">
      <w:pPr>
        <w:rPr>
          <w:rFonts w:ascii="Arial" w:hAnsi="Arial" w:cs="Arial"/>
          <w:sz w:val="24"/>
          <w:szCs w:val="24"/>
        </w:rPr>
      </w:pPr>
      <w:r>
        <w:rPr>
          <w:rFonts w:ascii="Arial" w:hAnsi="Arial" w:cs="Arial"/>
          <w:sz w:val="24"/>
          <w:szCs w:val="24"/>
        </w:rPr>
        <w:t xml:space="preserve">Para el análisis de estos </w:t>
      </w:r>
      <w:r w:rsidR="00BE6D29">
        <w:rPr>
          <w:rFonts w:ascii="Arial" w:hAnsi="Arial" w:cs="Arial"/>
          <w:sz w:val="24"/>
          <w:szCs w:val="24"/>
        </w:rPr>
        <w:t>veintiún</w:t>
      </w:r>
      <w:r>
        <w:rPr>
          <w:rFonts w:ascii="Arial" w:hAnsi="Arial" w:cs="Arial"/>
          <w:sz w:val="24"/>
          <w:szCs w:val="24"/>
        </w:rPr>
        <w:t xml:space="preserve"> días también se presentaron de manera gráfica como se muestra a continuación.</w:t>
      </w:r>
    </w:p>
    <w:p w14:paraId="27194820" w14:textId="67F9C00C" w:rsidR="008F1ACE" w:rsidRDefault="008F1ACE" w:rsidP="008F1ACE">
      <w:pPr>
        <w:rPr>
          <w:rFonts w:ascii="Arial" w:hAnsi="Arial" w:cs="Arial"/>
          <w:sz w:val="24"/>
          <w:szCs w:val="24"/>
        </w:rPr>
      </w:pPr>
      <w:r>
        <w:rPr>
          <w:rFonts w:ascii="Arial" w:hAnsi="Arial" w:cs="Arial"/>
          <w:sz w:val="24"/>
          <w:szCs w:val="24"/>
        </w:rPr>
        <w:t>Comenzando con los tipos de titulares presentes en las noticias:</w:t>
      </w:r>
    </w:p>
    <w:p w14:paraId="73497C60" w14:textId="4281B032" w:rsidR="00BE6D29" w:rsidRDefault="00BE6D29" w:rsidP="00BE6D29">
      <w:pPr>
        <w:jc w:val="center"/>
        <w:rPr>
          <w:rFonts w:ascii="Arial" w:hAnsi="Arial" w:cs="Arial"/>
          <w:sz w:val="24"/>
          <w:szCs w:val="24"/>
        </w:rPr>
      </w:pPr>
      <w:r w:rsidRPr="00BE6D29">
        <w:rPr>
          <w:rFonts w:ascii="Arial" w:hAnsi="Arial" w:cs="Arial"/>
          <w:sz w:val="24"/>
          <w:szCs w:val="24"/>
        </w:rPr>
        <w:drawing>
          <wp:inline distT="0" distB="0" distL="0" distR="0" wp14:anchorId="4C8964D4" wp14:editId="58795A15">
            <wp:extent cx="4905375" cy="2381250"/>
            <wp:effectExtent l="0" t="0" r="9525" b="0"/>
            <wp:docPr id="1" name="Gráfico 1">
              <a:extLst xmlns:a="http://schemas.openxmlformats.org/drawingml/2006/main">
                <a:ext uri="{FF2B5EF4-FFF2-40B4-BE49-F238E27FC236}">
                  <a16:creationId xmlns:a16="http://schemas.microsoft.com/office/drawing/2014/main" id="{54854FA3-A4F2-4075-884A-802149611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513C78" w14:textId="3960A830" w:rsidR="00BE6D29" w:rsidRDefault="00BE6D29" w:rsidP="00BE6D29">
      <w:pPr>
        <w:jc w:val="center"/>
        <w:rPr>
          <w:rFonts w:ascii="Arial" w:hAnsi="Arial" w:cs="Arial"/>
          <w:sz w:val="24"/>
          <w:szCs w:val="24"/>
        </w:rPr>
      </w:pPr>
      <w:r w:rsidRPr="00BE6D29">
        <w:rPr>
          <w:rFonts w:ascii="Arial" w:hAnsi="Arial" w:cs="Arial"/>
          <w:sz w:val="24"/>
          <w:szCs w:val="24"/>
        </w:rPr>
        <w:drawing>
          <wp:inline distT="0" distB="0" distL="0" distR="0" wp14:anchorId="4C2113F3" wp14:editId="52A56924">
            <wp:extent cx="4876800" cy="2200275"/>
            <wp:effectExtent l="0" t="0" r="0" b="9525"/>
            <wp:docPr id="5" name="Gráfico 5">
              <a:extLst xmlns:a="http://schemas.openxmlformats.org/drawingml/2006/main">
                <a:ext uri="{FF2B5EF4-FFF2-40B4-BE49-F238E27FC236}">
                  <a16:creationId xmlns:a16="http://schemas.microsoft.com/office/drawing/2014/main" id="{84B56BCF-CCD6-42D3-91AF-D791C2D00F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A2F6254" w14:textId="47E29770" w:rsidR="008F1ACE" w:rsidRDefault="008F1ACE" w:rsidP="008F1ACE">
      <w:pPr>
        <w:rPr>
          <w:rFonts w:ascii="Arial" w:hAnsi="Arial" w:cs="Arial"/>
          <w:sz w:val="24"/>
          <w:szCs w:val="24"/>
        </w:rPr>
      </w:pPr>
    </w:p>
    <w:p w14:paraId="20F05F58" w14:textId="53C0A0F2" w:rsidR="008F2221" w:rsidRDefault="000661C6" w:rsidP="008F1ACE">
      <w:pPr>
        <w:rPr>
          <w:rFonts w:ascii="Arial" w:hAnsi="Arial" w:cs="Arial"/>
          <w:sz w:val="24"/>
          <w:szCs w:val="24"/>
        </w:rPr>
      </w:pPr>
      <w:r>
        <w:rPr>
          <w:rFonts w:ascii="Arial" w:hAnsi="Arial" w:cs="Arial"/>
          <w:sz w:val="24"/>
          <w:szCs w:val="24"/>
        </w:rPr>
        <w:t xml:space="preserve">En estas dos semanas de análisis pudimos evidenciar que el tipo de titular que sigue predominando es el titular de “Expectativa” con un </w:t>
      </w:r>
      <w:r w:rsidR="00BE6D29">
        <w:rPr>
          <w:rFonts w:ascii="Arial" w:hAnsi="Arial" w:cs="Arial"/>
          <w:sz w:val="24"/>
          <w:szCs w:val="24"/>
        </w:rPr>
        <w:t>83</w:t>
      </w:r>
      <w:r>
        <w:rPr>
          <w:rFonts w:ascii="Arial" w:hAnsi="Arial" w:cs="Arial"/>
          <w:sz w:val="24"/>
          <w:szCs w:val="24"/>
        </w:rPr>
        <w:t xml:space="preserve">% y estando presente en </w:t>
      </w:r>
      <w:r w:rsidR="00BE6D29">
        <w:rPr>
          <w:rFonts w:ascii="Arial" w:hAnsi="Arial" w:cs="Arial"/>
          <w:sz w:val="24"/>
          <w:szCs w:val="24"/>
        </w:rPr>
        <w:t>45</w:t>
      </w:r>
      <w:r>
        <w:rPr>
          <w:rFonts w:ascii="Arial" w:hAnsi="Arial" w:cs="Arial"/>
          <w:sz w:val="24"/>
          <w:szCs w:val="24"/>
        </w:rPr>
        <w:t xml:space="preserve"> noticias de las analizadas. En comparación con el análisis anterior, este tipo </w:t>
      </w:r>
      <w:r>
        <w:rPr>
          <w:rFonts w:ascii="Arial" w:hAnsi="Arial" w:cs="Arial"/>
          <w:sz w:val="24"/>
          <w:szCs w:val="24"/>
        </w:rPr>
        <w:lastRenderedPageBreak/>
        <w:t>de titular presentó un aumento del</w:t>
      </w:r>
      <w:r w:rsidR="00BE6D29">
        <w:rPr>
          <w:rFonts w:ascii="Arial" w:hAnsi="Arial" w:cs="Arial"/>
          <w:sz w:val="24"/>
          <w:szCs w:val="24"/>
        </w:rPr>
        <w:t xml:space="preserve"> 11</w:t>
      </w:r>
      <w:r w:rsidR="008F2221">
        <w:rPr>
          <w:rFonts w:ascii="Arial" w:hAnsi="Arial" w:cs="Arial"/>
          <w:sz w:val="24"/>
          <w:szCs w:val="24"/>
        </w:rPr>
        <w:t>%. Continuando con el tipo de titular “Confuso” y “Sensacionalista”, pudimos evidenciar que tienen una presencia del 8%</w:t>
      </w:r>
      <w:r w:rsidR="00BE6D29">
        <w:rPr>
          <w:rFonts w:ascii="Arial" w:hAnsi="Arial" w:cs="Arial"/>
          <w:sz w:val="24"/>
          <w:szCs w:val="24"/>
        </w:rPr>
        <w:t xml:space="preserve"> y el 7%</w:t>
      </w:r>
      <w:r w:rsidR="008F2221">
        <w:rPr>
          <w:rFonts w:ascii="Arial" w:hAnsi="Arial" w:cs="Arial"/>
          <w:sz w:val="24"/>
          <w:szCs w:val="24"/>
        </w:rPr>
        <w:t xml:space="preserve"> ambos en las noticias analizadas, siendo un titular visto en </w:t>
      </w:r>
      <w:r w:rsidR="00BE6D29">
        <w:rPr>
          <w:rFonts w:ascii="Arial" w:hAnsi="Arial" w:cs="Arial"/>
          <w:sz w:val="24"/>
          <w:szCs w:val="24"/>
        </w:rPr>
        <w:t>4</w:t>
      </w:r>
      <w:r w:rsidR="008F2221">
        <w:rPr>
          <w:rFonts w:ascii="Arial" w:hAnsi="Arial" w:cs="Arial"/>
          <w:sz w:val="24"/>
          <w:szCs w:val="24"/>
        </w:rPr>
        <w:t xml:space="preserve"> noticias cada uno. Por el lado del “Confuso” evidenciamos un aumento del 2% en comparación con el análisis anterior, contrario al tipo “Sensacionalista” que presentó una reducción del </w:t>
      </w:r>
      <w:r w:rsidR="00BE6D29">
        <w:rPr>
          <w:rFonts w:ascii="Arial" w:hAnsi="Arial" w:cs="Arial"/>
          <w:sz w:val="24"/>
          <w:szCs w:val="24"/>
        </w:rPr>
        <w:t>10</w:t>
      </w:r>
      <w:r w:rsidR="008F2221">
        <w:rPr>
          <w:rFonts w:ascii="Arial" w:hAnsi="Arial" w:cs="Arial"/>
          <w:sz w:val="24"/>
          <w:szCs w:val="24"/>
        </w:rPr>
        <w:t>%.</w:t>
      </w:r>
    </w:p>
    <w:p w14:paraId="50193BF6" w14:textId="2C9FAF81" w:rsidR="008F2221" w:rsidRDefault="008F2221" w:rsidP="008F1ACE">
      <w:pPr>
        <w:rPr>
          <w:rFonts w:ascii="Arial" w:hAnsi="Arial" w:cs="Arial"/>
          <w:sz w:val="24"/>
          <w:szCs w:val="24"/>
        </w:rPr>
      </w:pPr>
      <w:r>
        <w:rPr>
          <w:rFonts w:ascii="Arial" w:hAnsi="Arial" w:cs="Arial"/>
          <w:sz w:val="24"/>
          <w:szCs w:val="24"/>
        </w:rPr>
        <w:t xml:space="preserve">Para finalizar, el tipo de titular “Técnico” tuvo una presencia del </w:t>
      </w:r>
      <w:r w:rsidR="00BE6D29">
        <w:rPr>
          <w:rFonts w:ascii="Arial" w:hAnsi="Arial" w:cs="Arial"/>
          <w:sz w:val="24"/>
          <w:szCs w:val="24"/>
        </w:rPr>
        <w:t>2</w:t>
      </w:r>
      <w:r>
        <w:rPr>
          <w:rFonts w:ascii="Arial" w:hAnsi="Arial" w:cs="Arial"/>
          <w:sz w:val="24"/>
          <w:szCs w:val="24"/>
        </w:rPr>
        <w:t xml:space="preserve">%, con 1 noticia en la que se vio este tipo de titular. Se pudo evidenciar una disminución del </w:t>
      </w:r>
      <w:r w:rsidR="00BE6D29">
        <w:rPr>
          <w:rFonts w:ascii="Arial" w:hAnsi="Arial" w:cs="Arial"/>
          <w:sz w:val="24"/>
          <w:szCs w:val="24"/>
        </w:rPr>
        <w:t>4</w:t>
      </w:r>
      <w:r>
        <w:rPr>
          <w:rFonts w:ascii="Arial" w:hAnsi="Arial" w:cs="Arial"/>
          <w:sz w:val="24"/>
          <w:szCs w:val="24"/>
        </w:rPr>
        <w:t>% de este tipo de titular en comparación con el análisis anterior.</w:t>
      </w:r>
    </w:p>
    <w:p w14:paraId="1E001D8F" w14:textId="101A68F6" w:rsidR="00344D65" w:rsidRDefault="00BE6D29" w:rsidP="008F1ACE">
      <w:pPr>
        <w:rPr>
          <w:rFonts w:ascii="Arial" w:hAnsi="Arial" w:cs="Arial"/>
          <w:sz w:val="24"/>
          <w:szCs w:val="24"/>
        </w:rPr>
      </w:pPr>
      <w:r w:rsidRPr="00BE6D29">
        <w:rPr>
          <w:rFonts w:ascii="Arial" w:hAnsi="Arial" w:cs="Arial"/>
          <w:sz w:val="24"/>
          <w:szCs w:val="24"/>
        </w:rPr>
        <w:drawing>
          <wp:anchor distT="0" distB="0" distL="114300" distR="114300" simplePos="0" relativeHeight="251666432" behindDoc="0" locked="0" layoutInCell="1" allowOverlap="1" wp14:anchorId="68E58CB8" wp14:editId="0568C902">
            <wp:simplePos x="0" y="0"/>
            <wp:positionH relativeFrom="margin">
              <wp:posOffset>2625090</wp:posOffset>
            </wp:positionH>
            <wp:positionV relativeFrom="paragraph">
              <wp:posOffset>405130</wp:posOffset>
            </wp:positionV>
            <wp:extent cx="3676650" cy="1895475"/>
            <wp:effectExtent l="0" t="0" r="0" b="9525"/>
            <wp:wrapSquare wrapText="bothSides"/>
            <wp:docPr id="13" name="Gráfico 13">
              <a:extLst xmlns:a="http://schemas.openxmlformats.org/drawingml/2006/main">
                <a:ext uri="{FF2B5EF4-FFF2-40B4-BE49-F238E27FC236}">
                  <a16:creationId xmlns:a16="http://schemas.microsoft.com/office/drawing/2014/main" id="{0136A0E1-6E8B-445B-AC24-C240544B0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rsidRPr="00BE6D29">
        <w:rPr>
          <w:rFonts w:ascii="Arial" w:hAnsi="Arial" w:cs="Arial"/>
          <w:sz w:val="24"/>
          <w:szCs w:val="24"/>
        </w:rPr>
        <w:drawing>
          <wp:anchor distT="0" distB="0" distL="114300" distR="114300" simplePos="0" relativeHeight="251665408" behindDoc="0" locked="0" layoutInCell="1" allowOverlap="1" wp14:anchorId="49EACE14" wp14:editId="1849DA81">
            <wp:simplePos x="0" y="0"/>
            <wp:positionH relativeFrom="column">
              <wp:posOffset>-899160</wp:posOffset>
            </wp:positionH>
            <wp:positionV relativeFrom="paragraph">
              <wp:posOffset>424180</wp:posOffset>
            </wp:positionV>
            <wp:extent cx="3390900" cy="1895475"/>
            <wp:effectExtent l="0" t="0" r="0" b="9525"/>
            <wp:wrapSquare wrapText="bothSides"/>
            <wp:docPr id="6" name="Gráfico 6">
              <a:extLst xmlns:a="http://schemas.openxmlformats.org/drawingml/2006/main">
                <a:ext uri="{FF2B5EF4-FFF2-40B4-BE49-F238E27FC236}">
                  <a16:creationId xmlns:a16="http://schemas.microsoft.com/office/drawing/2014/main" id="{FDC59806-9884-4708-A0E4-3441D97FD9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8F2221">
        <w:rPr>
          <w:rFonts w:ascii="Arial" w:hAnsi="Arial" w:cs="Arial"/>
          <w:sz w:val="24"/>
          <w:szCs w:val="24"/>
        </w:rPr>
        <w:t xml:space="preserve">Continuando con los tipos de fuentes usadas para </w:t>
      </w:r>
      <w:r w:rsidR="00344D65">
        <w:rPr>
          <w:rFonts w:ascii="Arial" w:hAnsi="Arial" w:cs="Arial"/>
          <w:sz w:val="24"/>
          <w:szCs w:val="24"/>
        </w:rPr>
        <w:t>darle veracidad a la información en este medio, pudimos ver los siguientes resultados:</w:t>
      </w:r>
    </w:p>
    <w:p w14:paraId="1EB68AAD" w14:textId="2B2D9E30" w:rsidR="00344D65" w:rsidRDefault="00344D65" w:rsidP="008F1ACE">
      <w:pPr>
        <w:rPr>
          <w:rFonts w:ascii="Arial" w:hAnsi="Arial" w:cs="Arial"/>
          <w:sz w:val="24"/>
          <w:szCs w:val="24"/>
        </w:rPr>
      </w:pPr>
    </w:p>
    <w:p w14:paraId="739C97FE" w14:textId="2FB89D7C" w:rsidR="00344D65" w:rsidRDefault="00344D65" w:rsidP="008F1ACE">
      <w:pPr>
        <w:rPr>
          <w:rFonts w:ascii="Arial" w:hAnsi="Arial" w:cs="Arial"/>
          <w:sz w:val="24"/>
          <w:szCs w:val="24"/>
        </w:rPr>
      </w:pPr>
      <w:r>
        <w:rPr>
          <w:rFonts w:ascii="Arial" w:hAnsi="Arial" w:cs="Arial"/>
          <w:sz w:val="24"/>
          <w:szCs w:val="24"/>
        </w:rPr>
        <w:t xml:space="preserve">Se evidencia que el tipo de fuente que predomina en estas dos semanas de análisis es el “Oficial” con un </w:t>
      </w:r>
      <w:r w:rsidR="00DF67B4">
        <w:rPr>
          <w:rFonts w:ascii="Arial" w:hAnsi="Arial" w:cs="Arial"/>
          <w:sz w:val="24"/>
          <w:szCs w:val="24"/>
        </w:rPr>
        <w:t>66%</w:t>
      </w:r>
      <w:r>
        <w:rPr>
          <w:rFonts w:ascii="Arial" w:hAnsi="Arial" w:cs="Arial"/>
          <w:sz w:val="24"/>
          <w:szCs w:val="24"/>
        </w:rPr>
        <w:t xml:space="preserve">% y estando presente en </w:t>
      </w:r>
      <w:r w:rsidR="00DF67B4">
        <w:rPr>
          <w:rFonts w:ascii="Arial" w:hAnsi="Arial" w:cs="Arial"/>
          <w:sz w:val="24"/>
          <w:szCs w:val="24"/>
        </w:rPr>
        <w:t>42</w:t>
      </w:r>
      <w:r>
        <w:rPr>
          <w:rFonts w:ascii="Arial" w:hAnsi="Arial" w:cs="Arial"/>
          <w:sz w:val="24"/>
          <w:szCs w:val="24"/>
        </w:rPr>
        <w:t xml:space="preserve"> noticias del total de noticias analizadas. </w:t>
      </w:r>
      <w:r w:rsidR="00C80C59">
        <w:rPr>
          <w:rFonts w:ascii="Arial" w:hAnsi="Arial" w:cs="Arial"/>
          <w:sz w:val="24"/>
          <w:szCs w:val="24"/>
        </w:rPr>
        <w:t xml:space="preserve">Pudimos ver que presentó una reducción del </w:t>
      </w:r>
      <w:r w:rsidR="00DF67B4">
        <w:rPr>
          <w:rFonts w:ascii="Arial" w:hAnsi="Arial" w:cs="Arial"/>
          <w:sz w:val="24"/>
          <w:szCs w:val="24"/>
        </w:rPr>
        <w:t>16</w:t>
      </w:r>
      <w:r w:rsidR="00C80C59">
        <w:rPr>
          <w:rFonts w:ascii="Arial" w:hAnsi="Arial" w:cs="Arial"/>
          <w:sz w:val="24"/>
          <w:szCs w:val="24"/>
        </w:rPr>
        <w:t>% en comparación con el análisis anterior, pero creemos que esto puede deberse a que la presencia de fuentes variadas aumentó en este análisis. Pasamos de ver 4 tipos de fuentes en el informe anterior a ver 6 tipos de fuentes en este informe.</w:t>
      </w:r>
    </w:p>
    <w:p w14:paraId="4CE6699A" w14:textId="7724F716" w:rsidR="00E363FD" w:rsidRDefault="00C80C59" w:rsidP="008F1ACE">
      <w:pPr>
        <w:rPr>
          <w:rFonts w:ascii="Arial" w:hAnsi="Arial" w:cs="Arial"/>
          <w:sz w:val="24"/>
          <w:szCs w:val="24"/>
        </w:rPr>
      </w:pPr>
      <w:r>
        <w:rPr>
          <w:rFonts w:ascii="Arial" w:hAnsi="Arial" w:cs="Arial"/>
          <w:sz w:val="24"/>
          <w:szCs w:val="24"/>
        </w:rPr>
        <w:t>Continuando con “Afectado”, “Experto” y “Víctima”, tuvimos una presencia del 1</w:t>
      </w:r>
      <w:r w:rsidR="00DF67B4">
        <w:rPr>
          <w:rFonts w:ascii="Arial" w:hAnsi="Arial" w:cs="Arial"/>
          <w:sz w:val="24"/>
          <w:szCs w:val="24"/>
        </w:rPr>
        <w:t>9</w:t>
      </w:r>
      <w:r>
        <w:rPr>
          <w:rFonts w:ascii="Arial" w:hAnsi="Arial" w:cs="Arial"/>
          <w:sz w:val="24"/>
          <w:szCs w:val="24"/>
        </w:rPr>
        <w:t xml:space="preserve">%, el </w:t>
      </w:r>
      <w:r w:rsidR="00DF67B4">
        <w:rPr>
          <w:rFonts w:ascii="Arial" w:hAnsi="Arial" w:cs="Arial"/>
          <w:sz w:val="24"/>
          <w:szCs w:val="24"/>
        </w:rPr>
        <w:t>6</w:t>
      </w:r>
      <w:r>
        <w:rPr>
          <w:rFonts w:ascii="Arial" w:hAnsi="Arial" w:cs="Arial"/>
          <w:sz w:val="24"/>
          <w:szCs w:val="24"/>
        </w:rPr>
        <w:t xml:space="preserve">% y el </w:t>
      </w:r>
      <w:r w:rsidR="00DF67B4">
        <w:rPr>
          <w:rFonts w:ascii="Arial" w:hAnsi="Arial" w:cs="Arial"/>
          <w:sz w:val="24"/>
          <w:szCs w:val="24"/>
        </w:rPr>
        <w:t>5</w:t>
      </w:r>
      <w:r>
        <w:rPr>
          <w:rFonts w:ascii="Arial" w:hAnsi="Arial" w:cs="Arial"/>
          <w:sz w:val="24"/>
          <w:szCs w:val="24"/>
        </w:rPr>
        <w:t xml:space="preserve">% respectivamente. Esto convierte al tipo de fuente “Afectado” como el segundo más usado en el medio estas dos últimas semanas. Evidenciamos que en estas dos semanas se hizo uso del tipo de fuente “Víctima” que no fue usado en el análisis anterior. En el caso del tipo de fuente “Afectado” hubo un aumento del </w:t>
      </w:r>
      <w:r w:rsidR="00DF67B4">
        <w:rPr>
          <w:rFonts w:ascii="Arial" w:hAnsi="Arial" w:cs="Arial"/>
          <w:sz w:val="24"/>
          <w:szCs w:val="24"/>
        </w:rPr>
        <w:t>6</w:t>
      </w:r>
      <w:r w:rsidR="00E363FD">
        <w:rPr>
          <w:rFonts w:ascii="Arial" w:hAnsi="Arial" w:cs="Arial"/>
          <w:sz w:val="24"/>
          <w:szCs w:val="24"/>
        </w:rPr>
        <w:t xml:space="preserve">% y en el caso del tipo de fuente “Experto” hubo una disminución del </w:t>
      </w:r>
      <w:r w:rsidR="00DF67B4">
        <w:rPr>
          <w:rFonts w:ascii="Arial" w:hAnsi="Arial" w:cs="Arial"/>
          <w:sz w:val="24"/>
          <w:szCs w:val="24"/>
        </w:rPr>
        <w:t>5</w:t>
      </w:r>
      <w:r w:rsidR="00E363FD">
        <w:rPr>
          <w:rFonts w:ascii="Arial" w:hAnsi="Arial" w:cs="Arial"/>
          <w:sz w:val="24"/>
          <w:szCs w:val="24"/>
        </w:rPr>
        <w:t>%.</w:t>
      </w:r>
    </w:p>
    <w:p w14:paraId="225BBC9A" w14:textId="329498E2" w:rsidR="00C80C59" w:rsidRDefault="00E363FD" w:rsidP="008F1ACE">
      <w:pPr>
        <w:rPr>
          <w:rFonts w:ascii="Arial" w:hAnsi="Arial" w:cs="Arial"/>
          <w:sz w:val="24"/>
          <w:szCs w:val="24"/>
        </w:rPr>
      </w:pPr>
      <w:r>
        <w:rPr>
          <w:rFonts w:ascii="Arial" w:hAnsi="Arial" w:cs="Arial"/>
          <w:sz w:val="24"/>
          <w:szCs w:val="24"/>
        </w:rPr>
        <w:t xml:space="preserve">Para finalizar, el tipo de fuente “Ciudadano” hace aparición en estas dos semanas (en el análisis anterior no se usó) con un porcentaje del </w:t>
      </w:r>
      <w:r w:rsidR="00DF67B4">
        <w:rPr>
          <w:rFonts w:ascii="Arial" w:hAnsi="Arial" w:cs="Arial"/>
          <w:sz w:val="24"/>
          <w:szCs w:val="24"/>
        </w:rPr>
        <w:t>3</w:t>
      </w:r>
      <w:r>
        <w:rPr>
          <w:rFonts w:ascii="Arial" w:hAnsi="Arial" w:cs="Arial"/>
          <w:sz w:val="24"/>
          <w:szCs w:val="24"/>
        </w:rPr>
        <w:t xml:space="preserve">%. Y hubo 1 noticia que no tuvo fuente, lo que representó un </w:t>
      </w:r>
      <w:r w:rsidR="00DF67B4">
        <w:rPr>
          <w:rFonts w:ascii="Arial" w:hAnsi="Arial" w:cs="Arial"/>
          <w:sz w:val="24"/>
          <w:szCs w:val="24"/>
        </w:rPr>
        <w:t>1</w:t>
      </w:r>
      <w:r>
        <w:rPr>
          <w:rFonts w:ascii="Arial" w:hAnsi="Arial" w:cs="Arial"/>
          <w:sz w:val="24"/>
          <w:szCs w:val="24"/>
        </w:rPr>
        <w:t xml:space="preserve">%. Presentando una disminución del </w:t>
      </w:r>
      <w:r w:rsidR="00DF67B4">
        <w:rPr>
          <w:rFonts w:ascii="Arial" w:hAnsi="Arial" w:cs="Arial"/>
          <w:sz w:val="24"/>
          <w:szCs w:val="24"/>
        </w:rPr>
        <w:t>7</w:t>
      </w:r>
      <w:r>
        <w:rPr>
          <w:rFonts w:ascii="Arial" w:hAnsi="Arial" w:cs="Arial"/>
          <w:sz w:val="24"/>
          <w:szCs w:val="24"/>
        </w:rPr>
        <w:t>% en comparación con el análisis anterior.</w:t>
      </w:r>
    </w:p>
    <w:p w14:paraId="4DB32D4A" w14:textId="3A0C23DC" w:rsidR="00F46772" w:rsidRDefault="00E363FD" w:rsidP="008F1ACE">
      <w:pPr>
        <w:rPr>
          <w:rFonts w:ascii="Arial" w:hAnsi="Arial" w:cs="Arial"/>
          <w:sz w:val="24"/>
          <w:szCs w:val="24"/>
        </w:rPr>
      </w:pPr>
      <w:r>
        <w:rPr>
          <w:rFonts w:ascii="Arial" w:hAnsi="Arial" w:cs="Arial"/>
          <w:sz w:val="24"/>
          <w:szCs w:val="24"/>
        </w:rPr>
        <w:lastRenderedPageBreak/>
        <w:t>Siguiendo con el tipo de sesgo que tu</w:t>
      </w:r>
      <w:r w:rsidR="00F46772">
        <w:rPr>
          <w:rFonts w:ascii="Arial" w:hAnsi="Arial" w:cs="Arial"/>
          <w:sz w:val="24"/>
          <w:szCs w:val="24"/>
        </w:rPr>
        <w:t>vo el medio en estas dos semanas, se obtuvieron los siguientes resultados:</w:t>
      </w:r>
    </w:p>
    <w:p w14:paraId="5FAC757F" w14:textId="7EC888D5" w:rsidR="00F46772" w:rsidRDefault="00DF67B4" w:rsidP="008F1ACE">
      <w:pPr>
        <w:rPr>
          <w:rFonts w:ascii="Arial" w:hAnsi="Arial" w:cs="Arial"/>
          <w:sz w:val="24"/>
          <w:szCs w:val="24"/>
        </w:rPr>
      </w:pPr>
      <w:r w:rsidRPr="00DF67B4">
        <w:rPr>
          <w:rFonts w:ascii="Arial" w:hAnsi="Arial" w:cs="Arial"/>
          <w:sz w:val="24"/>
          <w:szCs w:val="24"/>
        </w:rPr>
        <w:drawing>
          <wp:anchor distT="0" distB="0" distL="114300" distR="114300" simplePos="0" relativeHeight="251667456" behindDoc="0" locked="0" layoutInCell="1" allowOverlap="1" wp14:anchorId="246290D4" wp14:editId="4740408B">
            <wp:simplePos x="0" y="0"/>
            <wp:positionH relativeFrom="column">
              <wp:posOffset>3091180</wp:posOffset>
            </wp:positionH>
            <wp:positionV relativeFrom="paragraph">
              <wp:posOffset>10795</wp:posOffset>
            </wp:positionV>
            <wp:extent cx="3228975" cy="1943100"/>
            <wp:effectExtent l="0" t="0" r="9525" b="0"/>
            <wp:wrapSquare wrapText="bothSides"/>
            <wp:docPr id="15" name="Gráfico 15">
              <a:extLst xmlns:a="http://schemas.openxmlformats.org/drawingml/2006/main">
                <a:ext uri="{FF2B5EF4-FFF2-40B4-BE49-F238E27FC236}">
                  <a16:creationId xmlns:a16="http://schemas.microsoft.com/office/drawing/2014/main" id="{E18AEEDB-ED96-4501-9DE9-DD97AA2E9F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DF67B4">
        <w:rPr>
          <w:rFonts w:ascii="Arial" w:hAnsi="Arial" w:cs="Arial"/>
          <w:sz w:val="24"/>
          <w:szCs w:val="24"/>
        </w:rPr>
        <w:drawing>
          <wp:inline distT="0" distB="0" distL="0" distR="0" wp14:anchorId="1AD8472A" wp14:editId="55D8F6DD">
            <wp:extent cx="2962275" cy="1981200"/>
            <wp:effectExtent l="0" t="0" r="9525" b="0"/>
            <wp:docPr id="14" name="Gráfico 14">
              <a:extLst xmlns:a="http://schemas.openxmlformats.org/drawingml/2006/main">
                <a:ext uri="{FF2B5EF4-FFF2-40B4-BE49-F238E27FC236}">
                  <a16:creationId xmlns:a16="http://schemas.microsoft.com/office/drawing/2014/main" id="{1E1FEE6C-A2F8-45C4-945C-4D74C7248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68DD51" w14:textId="31D4C8FE" w:rsidR="00F46772" w:rsidRDefault="002E0856" w:rsidP="008F1ACE">
      <w:pPr>
        <w:rPr>
          <w:rFonts w:ascii="Arial" w:hAnsi="Arial" w:cs="Arial"/>
          <w:sz w:val="24"/>
          <w:szCs w:val="24"/>
        </w:rPr>
      </w:pPr>
      <w:r>
        <w:rPr>
          <w:rFonts w:ascii="Arial" w:hAnsi="Arial" w:cs="Arial"/>
          <w:sz w:val="24"/>
          <w:szCs w:val="24"/>
        </w:rPr>
        <w:t xml:space="preserve">Nuevamente el sesgo predominante en el medio es el “Neutro” con un 94% y estando presente en </w:t>
      </w:r>
      <w:r w:rsidR="00DF67B4">
        <w:rPr>
          <w:rFonts w:ascii="Arial" w:hAnsi="Arial" w:cs="Arial"/>
          <w:sz w:val="24"/>
          <w:szCs w:val="24"/>
        </w:rPr>
        <w:t>51</w:t>
      </w:r>
      <w:r>
        <w:rPr>
          <w:rFonts w:ascii="Arial" w:hAnsi="Arial" w:cs="Arial"/>
          <w:sz w:val="24"/>
          <w:szCs w:val="24"/>
        </w:rPr>
        <w:t xml:space="preserve"> noticias. Se evidenció un aumento del 27% en comparación con el análisis anterior, esto pudo darse debido a la desaparición del sesgo “Positivo” en estas dos semanas analizadas.</w:t>
      </w:r>
    </w:p>
    <w:p w14:paraId="235437CC" w14:textId="7B754F29" w:rsidR="002E0856" w:rsidRDefault="002E0856" w:rsidP="008F1ACE">
      <w:pPr>
        <w:rPr>
          <w:rFonts w:ascii="Arial" w:hAnsi="Arial" w:cs="Arial"/>
          <w:sz w:val="24"/>
          <w:szCs w:val="24"/>
        </w:rPr>
      </w:pPr>
      <w:r>
        <w:rPr>
          <w:rFonts w:ascii="Arial" w:hAnsi="Arial" w:cs="Arial"/>
          <w:sz w:val="24"/>
          <w:szCs w:val="24"/>
        </w:rPr>
        <w:t xml:space="preserve">Para finalizar, el sesgo “Negativo” tuvo un porcentaje del 6%, estando presente en </w:t>
      </w:r>
      <w:r w:rsidR="00DF67B4">
        <w:rPr>
          <w:rFonts w:ascii="Arial" w:hAnsi="Arial" w:cs="Arial"/>
          <w:sz w:val="24"/>
          <w:szCs w:val="24"/>
        </w:rPr>
        <w:t>3</w:t>
      </w:r>
      <w:r>
        <w:rPr>
          <w:rFonts w:ascii="Arial" w:hAnsi="Arial" w:cs="Arial"/>
          <w:sz w:val="24"/>
          <w:szCs w:val="24"/>
        </w:rPr>
        <w:t xml:space="preserve"> noticias. Se evidenció una disminución del 25% en comparación con el informe anterior.</w:t>
      </w:r>
    </w:p>
    <w:p w14:paraId="76D2D0D0" w14:textId="3CBC7864" w:rsidR="002E0856" w:rsidRDefault="002E0856" w:rsidP="008F1ACE">
      <w:pPr>
        <w:rPr>
          <w:rFonts w:ascii="Arial" w:hAnsi="Arial" w:cs="Arial"/>
          <w:sz w:val="24"/>
          <w:szCs w:val="24"/>
        </w:rPr>
      </w:pPr>
      <w:r>
        <w:rPr>
          <w:rFonts w:ascii="Arial" w:hAnsi="Arial" w:cs="Arial"/>
          <w:sz w:val="24"/>
          <w:szCs w:val="24"/>
        </w:rPr>
        <w:t>Para concluir con este informe, los resultados relacionados con la fotografía y el tipo de imagen presentaron los siguientes cambios:</w:t>
      </w:r>
    </w:p>
    <w:p w14:paraId="6C2DAFD7" w14:textId="762E74E5" w:rsidR="002E0856" w:rsidRDefault="00DF67B4" w:rsidP="00DF67B4">
      <w:pPr>
        <w:jc w:val="center"/>
        <w:rPr>
          <w:rFonts w:ascii="Arial" w:hAnsi="Arial" w:cs="Arial"/>
          <w:sz w:val="24"/>
          <w:szCs w:val="24"/>
        </w:rPr>
      </w:pPr>
      <w:r w:rsidRPr="00DF67B4">
        <w:rPr>
          <w:rFonts w:ascii="Arial" w:hAnsi="Arial" w:cs="Arial"/>
          <w:sz w:val="24"/>
          <w:szCs w:val="24"/>
        </w:rPr>
        <w:drawing>
          <wp:inline distT="0" distB="0" distL="0" distR="0" wp14:anchorId="546D53D5" wp14:editId="6F475985">
            <wp:extent cx="3581400" cy="2047875"/>
            <wp:effectExtent l="0" t="0" r="0" b="9525"/>
            <wp:docPr id="17" name="Gráfico 17">
              <a:extLst xmlns:a="http://schemas.openxmlformats.org/drawingml/2006/main">
                <a:ext uri="{FF2B5EF4-FFF2-40B4-BE49-F238E27FC236}">
                  <a16:creationId xmlns:a16="http://schemas.microsoft.com/office/drawing/2014/main" id="{8A755B93-5791-410E-98A8-BA53E3C96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B901EA" w14:textId="2298A16F" w:rsidR="00183FCF" w:rsidRDefault="00DF67B4" w:rsidP="00DF67B4">
      <w:pPr>
        <w:jc w:val="center"/>
        <w:rPr>
          <w:rFonts w:ascii="Arial" w:hAnsi="Arial" w:cs="Arial"/>
          <w:sz w:val="24"/>
          <w:szCs w:val="24"/>
        </w:rPr>
      </w:pPr>
      <w:r w:rsidRPr="00DF67B4">
        <w:rPr>
          <w:rFonts w:ascii="Arial" w:hAnsi="Arial" w:cs="Arial"/>
          <w:sz w:val="24"/>
          <w:szCs w:val="24"/>
        </w:rPr>
        <w:drawing>
          <wp:inline distT="0" distB="0" distL="0" distR="0" wp14:anchorId="5475E83B" wp14:editId="21BC3E17">
            <wp:extent cx="3609975" cy="1476375"/>
            <wp:effectExtent l="0" t="0" r="9525" b="9525"/>
            <wp:docPr id="19" name="Gráfico 19">
              <a:extLst xmlns:a="http://schemas.openxmlformats.org/drawingml/2006/main">
                <a:ext uri="{FF2B5EF4-FFF2-40B4-BE49-F238E27FC236}">
                  <a16:creationId xmlns:a16="http://schemas.microsoft.com/office/drawing/2014/main" id="{18D5A856-D29C-4265-AEBC-2DF16B8489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36C268" w14:textId="2A53BE94" w:rsidR="00F46772" w:rsidRDefault="00DF67B4" w:rsidP="00DF67B4">
      <w:pPr>
        <w:jc w:val="center"/>
        <w:rPr>
          <w:rFonts w:ascii="Arial" w:hAnsi="Arial" w:cs="Arial"/>
          <w:sz w:val="24"/>
          <w:szCs w:val="24"/>
        </w:rPr>
      </w:pPr>
      <w:r w:rsidRPr="00DF67B4">
        <w:rPr>
          <w:rFonts w:ascii="Arial" w:hAnsi="Arial" w:cs="Arial"/>
          <w:sz w:val="24"/>
          <w:szCs w:val="24"/>
        </w:rPr>
        <w:lastRenderedPageBreak/>
        <w:drawing>
          <wp:inline distT="0" distB="0" distL="0" distR="0" wp14:anchorId="49D95C73" wp14:editId="049A30EE">
            <wp:extent cx="3705225" cy="1781175"/>
            <wp:effectExtent l="0" t="0" r="9525" b="9525"/>
            <wp:docPr id="20" name="Gráfico 20">
              <a:extLst xmlns:a="http://schemas.openxmlformats.org/drawingml/2006/main">
                <a:ext uri="{FF2B5EF4-FFF2-40B4-BE49-F238E27FC236}">
                  <a16:creationId xmlns:a16="http://schemas.microsoft.com/office/drawing/2014/main" id="{53163691-8F46-403C-AAD4-01412C23E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C2FC5E" w14:textId="67A6DE74" w:rsidR="00DF67B4" w:rsidRDefault="007840F6" w:rsidP="00DF67B4">
      <w:pPr>
        <w:jc w:val="center"/>
        <w:rPr>
          <w:rFonts w:ascii="Arial" w:hAnsi="Arial" w:cs="Arial"/>
          <w:sz w:val="24"/>
          <w:szCs w:val="24"/>
        </w:rPr>
      </w:pPr>
      <w:r w:rsidRPr="007840F6">
        <w:rPr>
          <w:rFonts w:ascii="Arial" w:hAnsi="Arial" w:cs="Arial"/>
          <w:sz w:val="24"/>
          <w:szCs w:val="24"/>
        </w:rPr>
        <w:drawing>
          <wp:inline distT="0" distB="0" distL="0" distR="0" wp14:anchorId="07B0FA8F" wp14:editId="4A99A278">
            <wp:extent cx="3724275" cy="2124075"/>
            <wp:effectExtent l="0" t="0" r="9525" b="9525"/>
            <wp:docPr id="21" name="Gráfico 21">
              <a:extLst xmlns:a="http://schemas.openxmlformats.org/drawingml/2006/main">
                <a:ext uri="{FF2B5EF4-FFF2-40B4-BE49-F238E27FC236}">
                  <a16:creationId xmlns:a16="http://schemas.microsoft.com/office/drawing/2014/main" id="{4F97BFF9-7DD0-4968-9AD9-A426EE792E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A5156F" w14:textId="0A45179D" w:rsidR="00183FCF" w:rsidRDefault="00183FCF" w:rsidP="008F1ACE">
      <w:pPr>
        <w:rPr>
          <w:rFonts w:ascii="Arial" w:hAnsi="Arial" w:cs="Arial"/>
          <w:sz w:val="24"/>
          <w:szCs w:val="24"/>
        </w:rPr>
      </w:pPr>
      <w:r>
        <w:rPr>
          <w:rFonts w:ascii="Arial" w:hAnsi="Arial" w:cs="Arial"/>
          <w:sz w:val="24"/>
          <w:szCs w:val="24"/>
        </w:rPr>
        <w:t>Se pudo evidenciar que los aspectos predominantes en las imágenes usadas estas dos semanas son las fotografías de “Archivo” con un 6</w:t>
      </w:r>
      <w:r w:rsidR="007840F6">
        <w:rPr>
          <w:rFonts w:ascii="Arial" w:hAnsi="Arial" w:cs="Arial"/>
          <w:sz w:val="24"/>
          <w:szCs w:val="24"/>
        </w:rPr>
        <w:t>5</w:t>
      </w:r>
      <w:r>
        <w:rPr>
          <w:rFonts w:ascii="Arial" w:hAnsi="Arial" w:cs="Arial"/>
          <w:sz w:val="24"/>
          <w:szCs w:val="24"/>
        </w:rPr>
        <w:t xml:space="preserve">% y un total de </w:t>
      </w:r>
      <w:r w:rsidR="007840F6">
        <w:rPr>
          <w:rFonts w:ascii="Arial" w:hAnsi="Arial" w:cs="Arial"/>
          <w:sz w:val="24"/>
          <w:szCs w:val="24"/>
        </w:rPr>
        <w:t>3</w:t>
      </w:r>
      <w:r>
        <w:rPr>
          <w:rFonts w:ascii="Arial" w:hAnsi="Arial" w:cs="Arial"/>
          <w:sz w:val="24"/>
          <w:szCs w:val="24"/>
        </w:rPr>
        <w:t>5 noticias, y el tipo de imagen “Ilustrativa” con un 8</w:t>
      </w:r>
      <w:r w:rsidR="007840F6">
        <w:rPr>
          <w:rFonts w:ascii="Arial" w:hAnsi="Arial" w:cs="Arial"/>
          <w:sz w:val="24"/>
          <w:szCs w:val="24"/>
        </w:rPr>
        <w:t>5</w:t>
      </w:r>
      <w:r>
        <w:rPr>
          <w:rFonts w:ascii="Arial" w:hAnsi="Arial" w:cs="Arial"/>
          <w:sz w:val="24"/>
          <w:szCs w:val="24"/>
        </w:rPr>
        <w:t xml:space="preserve">% y un total de </w:t>
      </w:r>
      <w:r w:rsidR="007840F6">
        <w:rPr>
          <w:rFonts w:ascii="Arial" w:hAnsi="Arial" w:cs="Arial"/>
          <w:sz w:val="24"/>
          <w:szCs w:val="24"/>
        </w:rPr>
        <w:t>45</w:t>
      </w:r>
      <w:r>
        <w:rPr>
          <w:rFonts w:ascii="Arial" w:hAnsi="Arial" w:cs="Arial"/>
          <w:sz w:val="24"/>
          <w:szCs w:val="24"/>
        </w:rPr>
        <w:t xml:space="preserve"> noticias. </w:t>
      </w:r>
      <w:r w:rsidR="006F31B8">
        <w:rPr>
          <w:rFonts w:ascii="Arial" w:hAnsi="Arial" w:cs="Arial"/>
          <w:sz w:val="24"/>
          <w:szCs w:val="24"/>
        </w:rPr>
        <w:t>Se evidenció una reducción del 1</w:t>
      </w:r>
      <w:r w:rsidR="007840F6">
        <w:rPr>
          <w:rFonts w:ascii="Arial" w:hAnsi="Arial" w:cs="Arial"/>
          <w:sz w:val="24"/>
          <w:szCs w:val="24"/>
        </w:rPr>
        <w:t>8</w:t>
      </w:r>
      <w:r w:rsidR="006F31B8">
        <w:rPr>
          <w:rFonts w:ascii="Arial" w:hAnsi="Arial" w:cs="Arial"/>
          <w:sz w:val="24"/>
          <w:szCs w:val="24"/>
        </w:rPr>
        <w:t xml:space="preserve">% en la fotografía de “Archivo” en comparación con el análisis anterior, al igual que una reducción del </w:t>
      </w:r>
      <w:r w:rsidR="007840F6">
        <w:rPr>
          <w:rFonts w:ascii="Arial" w:hAnsi="Arial" w:cs="Arial"/>
          <w:sz w:val="24"/>
          <w:szCs w:val="24"/>
        </w:rPr>
        <w:t>21</w:t>
      </w:r>
      <w:r w:rsidR="006F31B8">
        <w:rPr>
          <w:rFonts w:ascii="Arial" w:hAnsi="Arial" w:cs="Arial"/>
          <w:sz w:val="24"/>
          <w:szCs w:val="24"/>
        </w:rPr>
        <w:t>% en el tipo de imagen “Ilustrativa”.</w:t>
      </w:r>
    </w:p>
    <w:p w14:paraId="67E81D65" w14:textId="68FFFE71" w:rsidR="006F31B8" w:rsidRDefault="006F31B8" w:rsidP="008F1ACE">
      <w:pPr>
        <w:rPr>
          <w:rFonts w:ascii="Arial" w:hAnsi="Arial" w:cs="Arial"/>
          <w:sz w:val="24"/>
          <w:szCs w:val="24"/>
        </w:rPr>
      </w:pPr>
      <w:r>
        <w:rPr>
          <w:rFonts w:ascii="Arial" w:hAnsi="Arial" w:cs="Arial"/>
          <w:sz w:val="24"/>
          <w:szCs w:val="24"/>
        </w:rPr>
        <w:t>Para finalizar la fotografía de “Día” contó con un porcentaje del 3</w:t>
      </w:r>
      <w:r w:rsidR="007840F6">
        <w:rPr>
          <w:rFonts w:ascii="Arial" w:hAnsi="Arial" w:cs="Arial"/>
          <w:sz w:val="24"/>
          <w:szCs w:val="24"/>
        </w:rPr>
        <w:t>3</w:t>
      </w:r>
      <w:r>
        <w:rPr>
          <w:rFonts w:ascii="Arial" w:hAnsi="Arial" w:cs="Arial"/>
          <w:sz w:val="24"/>
          <w:szCs w:val="24"/>
        </w:rPr>
        <w:t>%, estando presente en 1</w:t>
      </w:r>
      <w:r w:rsidR="007840F6">
        <w:rPr>
          <w:rFonts w:ascii="Arial" w:hAnsi="Arial" w:cs="Arial"/>
          <w:sz w:val="24"/>
          <w:szCs w:val="24"/>
        </w:rPr>
        <w:t>8</w:t>
      </w:r>
      <w:r>
        <w:rPr>
          <w:rFonts w:ascii="Arial" w:hAnsi="Arial" w:cs="Arial"/>
          <w:sz w:val="24"/>
          <w:szCs w:val="24"/>
        </w:rPr>
        <w:t xml:space="preserve"> noticias y el tipo de imagen “Genérica” tuvo un porcentaje del 1</w:t>
      </w:r>
      <w:r w:rsidR="007840F6">
        <w:rPr>
          <w:rFonts w:ascii="Arial" w:hAnsi="Arial" w:cs="Arial"/>
          <w:sz w:val="24"/>
          <w:szCs w:val="24"/>
        </w:rPr>
        <w:t>3</w:t>
      </w:r>
      <w:r>
        <w:rPr>
          <w:rFonts w:ascii="Arial" w:hAnsi="Arial" w:cs="Arial"/>
          <w:sz w:val="24"/>
          <w:szCs w:val="24"/>
        </w:rPr>
        <w:t xml:space="preserve">%, estando presente en </w:t>
      </w:r>
      <w:r w:rsidR="007840F6">
        <w:rPr>
          <w:rFonts w:ascii="Arial" w:hAnsi="Arial" w:cs="Arial"/>
          <w:sz w:val="24"/>
          <w:szCs w:val="24"/>
        </w:rPr>
        <w:t>7</w:t>
      </w:r>
      <w:r>
        <w:rPr>
          <w:rFonts w:ascii="Arial" w:hAnsi="Arial" w:cs="Arial"/>
          <w:sz w:val="24"/>
          <w:szCs w:val="24"/>
        </w:rPr>
        <w:t xml:space="preserve"> noticias. En comparación con el análisis anterior, la fotografía </w:t>
      </w:r>
      <w:r w:rsidR="00620FC2">
        <w:rPr>
          <w:rFonts w:ascii="Arial" w:hAnsi="Arial" w:cs="Arial"/>
          <w:sz w:val="24"/>
          <w:szCs w:val="24"/>
        </w:rPr>
        <w:t>“Día” tuvo una reducción del 1</w:t>
      </w:r>
      <w:r w:rsidR="007840F6">
        <w:rPr>
          <w:rFonts w:ascii="Arial" w:hAnsi="Arial" w:cs="Arial"/>
          <w:sz w:val="24"/>
          <w:szCs w:val="24"/>
        </w:rPr>
        <w:t>6</w:t>
      </w:r>
      <w:r w:rsidR="00620FC2">
        <w:rPr>
          <w:rFonts w:ascii="Arial" w:hAnsi="Arial" w:cs="Arial"/>
          <w:sz w:val="24"/>
          <w:szCs w:val="24"/>
        </w:rPr>
        <w:t xml:space="preserve">% y el tipo de imagen “Genérica” también presentó una </w:t>
      </w:r>
      <w:r w:rsidR="00DF67B4">
        <w:rPr>
          <w:rFonts w:ascii="Arial" w:hAnsi="Arial" w:cs="Arial"/>
          <w:sz w:val="24"/>
          <w:szCs w:val="24"/>
        </w:rPr>
        <w:t>reducción,</w:t>
      </w:r>
      <w:r w:rsidR="00620FC2">
        <w:rPr>
          <w:rFonts w:ascii="Arial" w:hAnsi="Arial" w:cs="Arial"/>
          <w:sz w:val="24"/>
          <w:szCs w:val="24"/>
        </w:rPr>
        <w:t xml:space="preserve"> pero del 1</w:t>
      </w:r>
      <w:r w:rsidR="007840F6">
        <w:rPr>
          <w:rFonts w:ascii="Arial" w:hAnsi="Arial" w:cs="Arial"/>
          <w:sz w:val="24"/>
          <w:szCs w:val="24"/>
        </w:rPr>
        <w:t>9</w:t>
      </w:r>
      <w:r w:rsidR="00620FC2">
        <w:rPr>
          <w:rFonts w:ascii="Arial" w:hAnsi="Arial" w:cs="Arial"/>
          <w:sz w:val="24"/>
          <w:szCs w:val="24"/>
        </w:rPr>
        <w:t>%.</w:t>
      </w:r>
    </w:p>
    <w:p w14:paraId="21945C1A" w14:textId="128F3897" w:rsidR="00344D65" w:rsidRPr="008F1ACE" w:rsidRDefault="007840F6" w:rsidP="008F1ACE">
      <w:pPr>
        <w:rPr>
          <w:rFonts w:ascii="Arial" w:hAnsi="Arial" w:cs="Arial"/>
          <w:sz w:val="24"/>
          <w:szCs w:val="24"/>
        </w:rPr>
      </w:pPr>
      <w:r>
        <w:rPr>
          <w:rFonts w:ascii="Arial" w:hAnsi="Arial" w:cs="Arial"/>
          <w:sz w:val="24"/>
          <w:szCs w:val="24"/>
        </w:rPr>
        <w:t>Como dato a destacar, en estas 3 semanas de análisis se presentó un día en el que una de las noticias analizadas no contó con imagen por lo que la información de fotografía y tipo de imagen no se registra. Una noticia con un 2% en cada gráfica.</w:t>
      </w:r>
    </w:p>
    <w:sectPr w:rsidR="00344D65" w:rsidRPr="008F1A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C81"/>
    <w:multiLevelType w:val="hybridMultilevel"/>
    <w:tmpl w:val="5EC4FBF4"/>
    <w:lvl w:ilvl="0" w:tplc="21681C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1899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5A"/>
    <w:rsid w:val="000661C6"/>
    <w:rsid w:val="00183FCF"/>
    <w:rsid w:val="002E0856"/>
    <w:rsid w:val="00344D65"/>
    <w:rsid w:val="00620FC2"/>
    <w:rsid w:val="006F31B8"/>
    <w:rsid w:val="007840F6"/>
    <w:rsid w:val="008F1ACE"/>
    <w:rsid w:val="008F2221"/>
    <w:rsid w:val="00A9325A"/>
    <w:rsid w:val="00BE6D29"/>
    <w:rsid w:val="00C80C59"/>
    <w:rsid w:val="00DF67B4"/>
    <w:rsid w:val="00E363FD"/>
    <w:rsid w:val="00EF4EEE"/>
    <w:rsid w:val="00F467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DD6D"/>
  <w15:chartTrackingRefBased/>
  <w15:docId w15:val="{C8D0AC5B-4E75-4EDE-B8D1-BD4665F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0070C0"/>
              </a:solidFill>
              <a:ln w="19050">
                <a:solidFill>
                  <a:schemeClr val="lt1"/>
                </a:solidFill>
              </a:ln>
              <a:effectLst/>
            </c:spPr>
            <c:extLst>
              <c:ext xmlns:c16="http://schemas.microsoft.com/office/drawing/2014/chart" uri="{C3380CC4-5D6E-409C-BE32-E72D297353CC}">
                <c16:uniqueId val="{00000001-A19D-43ED-B61A-5544DF259DE7}"/>
              </c:ext>
            </c:extLst>
          </c:dPt>
          <c:dPt>
            <c:idx val="1"/>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03-A19D-43ED-B61A-5544DF259DE7}"/>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A19D-43ED-B61A-5544DF259D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9D-43ED-B61A-5544DF259DE7}"/>
              </c:ext>
            </c:extLst>
          </c:dPt>
          <c:dLbls>
            <c:dLbl>
              <c:idx val="0"/>
              <c:layout>
                <c:manualLayout>
                  <c:x val="8.8696358267716532E-2"/>
                  <c:y val="-9.70604024938236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19D-43ED-B61A-5544DF259DE7}"/>
                </c:ext>
              </c:extLst>
            </c:dLbl>
            <c:dLbl>
              <c:idx val="1"/>
              <c:layout>
                <c:manualLayout>
                  <c:x val="-4.2465120570866141E-2"/>
                  <c:y val="2.595730647408301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19D-43ED-B61A-5544DF259DE7}"/>
                </c:ext>
              </c:extLst>
            </c:dLbl>
            <c:dLbl>
              <c:idx val="2"/>
              <c:layout>
                <c:manualLayout>
                  <c:x val="-2.8028973917322834E-2"/>
                  <c:y val="-3.7533400742285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19D-43ED-B61A-5544DF259DE7}"/>
                </c:ext>
              </c:extLst>
            </c:dLbl>
            <c:dLbl>
              <c:idx val="3"/>
              <c:layout>
                <c:manualLayout>
                  <c:x val="0.30612081692913384"/>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19D-43ED-B61A-5544DF259DE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Expectativa</c:v>
                </c:pt>
                <c:pt idx="1">
                  <c:v>Confuso</c:v>
                </c:pt>
                <c:pt idx="2">
                  <c:v>Técnico</c:v>
                </c:pt>
                <c:pt idx="3">
                  <c:v>Sensacionalista</c:v>
                </c:pt>
              </c:strCache>
            </c:strRef>
          </c:cat>
          <c:val>
            <c:numRef>
              <c:f>Hoja1!$B$2:$B$5</c:f>
              <c:numCache>
                <c:formatCode>General</c:formatCode>
                <c:ptCount val="4"/>
                <c:pt idx="0">
                  <c:v>45</c:v>
                </c:pt>
                <c:pt idx="1">
                  <c:v>4</c:v>
                </c:pt>
                <c:pt idx="2">
                  <c:v>1</c:v>
                </c:pt>
                <c:pt idx="3">
                  <c:v>4</c:v>
                </c:pt>
              </c:numCache>
            </c:numRef>
          </c:val>
          <c:extLst>
            <c:ext xmlns:c16="http://schemas.microsoft.com/office/drawing/2014/chart" uri="{C3380CC4-5D6E-409C-BE32-E72D297353CC}">
              <c16:uniqueId val="{00000008-A19D-43ED-B61A-5544DF259DE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Pt>
            <c:idx val="0"/>
            <c:invertIfNegative val="0"/>
            <c:bubble3D val="0"/>
            <c:spPr>
              <a:solidFill>
                <a:schemeClr val="accent6">
                  <a:lumMod val="50000"/>
                </a:schemeClr>
              </a:solidFill>
              <a:ln>
                <a:noFill/>
              </a:ln>
              <a:effectLst/>
            </c:spPr>
            <c:extLst>
              <c:ext xmlns:c16="http://schemas.microsoft.com/office/drawing/2014/chart" uri="{C3380CC4-5D6E-409C-BE32-E72D297353CC}">
                <c16:uniqueId val="{00000001-6552-4CED-BE06-8EB10200DCE8}"/>
              </c:ext>
            </c:extLst>
          </c:dPt>
          <c:dPt>
            <c:idx val="1"/>
            <c:invertIfNegative val="0"/>
            <c:bubble3D val="0"/>
            <c:spPr>
              <a:solidFill>
                <a:srgbClr val="002060"/>
              </a:solidFill>
              <a:ln>
                <a:noFill/>
              </a:ln>
              <a:effectLst/>
            </c:spPr>
            <c:extLst>
              <c:ext xmlns:c16="http://schemas.microsoft.com/office/drawing/2014/chart" uri="{C3380CC4-5D6E-409C-BE32-E72D297353CC}">
                <c16:uniqueId val="{00000003-6552-4CED-BE06-8EB10200DCE8}"/>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5-6552-4CED-BE06-8EB10200DCE8}"/>
              </c:ext>
            </c:extLst>
          </c:dPt>
          <c:cat>
            <c:strRef>
              <c:f>Hoja1!$A$2:$A$5</c:f>
              <c:strCache>
                <c:ptCount val="3"/>
                <c:pt idx="0">
                  <c:v>Genérica</c:v>
                </c:pt>
                <c:pt idx="1">
                  <c:v>Ilustrativa</c:v>
                </c:pt>
                <c:pt idx="2">
                  <c:v>No registra</c:v>
                </c:pt>
              </c:strCache>
            </c:strRef>
          </c:cat>
          <c:val>
            <c:numRef>
              <c:f>Hoja1!$B$2:$B$5</c:f>
              <c:numCache>
                <c:formatCode>General</c:formatCode>
                <c:ptCount val="4"/>
                <c:pt idx="0">
                  <c:v>7</c:v>
                </c:pt>
                <c:pt idx="1">
                  <c:v>46</c:v>
                </c:pt>
                <c:pt idx="2">
                  <c:v>1</c:v>
                </c:pt>
              </c:numCache>
            </c:numRef>
          </c:val>
          <c:extLst>
            <c:ext xmlns:c16="http://schemas.microsoft.com/office/drawing/2014/chart" uri="{C3380CC4-5D6E-409C-BE32-E72D297353CC}">
              <c16:uniqueId val="{00000006-6552-4CED-BE06-8EB10200DCE8}"/>
            </c:ext>
          </c:extLst>
        </c:ser>
        <c:ser>
          <c:idx val="1"/>
          <c:order val="1"/>
          <c:tx>
            <c:strRef>
              <c:f>Hoja1!$C$1</c:f>
              <c:strCache>
                <c:ptCount val="1"/>
                <c:pt idx="0">
                  <c:v>Columna1</c:v>
                </c:pt>
              </c:strCache>
            </c:strRef>
          </c:tx>
          <c:spPr>
            <a:solidFill>
              <a:schemeClr val="accent2"/>
            </a:solidFill>
            <a:ln>
              <a:noFill/>
            </a:ln>
            <a:effectLst/>
          </c:spPr>
          <c:invertIfNegative val="0"/>
          <c:cat>
            <c:strRef>
              <c:f>Hoja1!$A$2:$A$5</c:f>
              <c:strCache>
                <c:ptCount val="3"/>
                <c:pt idx="0">
                  <c:v>Genérica</c:v>
                </c:pt>
                <c:pt idx="1">
                  <c:v>Ilustrativa</c:v>
                </c:pt>
                <c:pt idx="2">
                  <c:v>No registra</c:v>
                </c:pt>
              </c:strCache>
            </c:strRef>
          </c:cat>
          <c:val>
            <c:numRef>
              <c:f>Hoja1!$C$2:$C$5</c:f>
              <c:numCache>
                <c:formatCode>General</c:formatCode>
                <c:ptCount val="4"/>
              </c:numCache>
            </c:numRef>
          </c:val>
          <c:extLst>
            <c:ext xmlns:c16="http://schemas.microsoft.com/office/drawing/2014/chart" uri="{C3380CC4-5D6E-409C-BE32-E72D297353CC}">
              <c16:uniqueId val="{00000007-6552-4CED-BE06-8EB10200DCE8}"/>
            </c:ext>
          </c:extLst>
        </c:ser>
        <c:ser>
          <c:idx val="2"/>
          <c:order val="2"/>
          <c:tx>
            <c:strRef>
              <c:f>Hoja1!$D$1</c:f>
              <c:strCache>
                <c:ptCount val="1"/>
                <c:pt idx="0">
                  <c:v>Columna2</c:v>
                </c:pt>
              </c:strCache>
            </c:strRef>
          </c:tx>
          <c:spPr>
            <a:solidFill>
              <a:schemeClr val="accent3"/>
            </a:solidFill>
            <a:ln>
              <a:noFill/>
            </a:ln>
            <a:effectLst/>
          </c:spPr>
          <c:invertIfNegative val="0"/>
          <c:cat>
            <c:strRef>
              <c:f>Hoja1!$A$2:$A$5</c:f>
              <c:strCache>
                <c:ptCount val="3"/>
                <c:pt idx="0">
                  <c:v>Genérica</c:v>
                </c:pt>
                <c:pt idx="1">
                  <c:v>Ilustrativa</c:v>
                </c:pt>
                <c:pt idx="2">
                  <c:v>No registra</c:v>
                </c:pt>
              </c:strCache>
            </c:strRef>
          </c:cat>
          <c:val>
            <c:numRef>
              <c:f>Hoja1!$D$2:$D$5</c:f>
              <c:numCache>
                <c:formatCode>General</c:formatCode>
                <c:ptCount val="4"/>
              </c:numCache>
            </c:numRef>
          </c:val>
          <c:extLst>
            <c:ext xmlns:c16="http://schemas.microsoft.com/office/drawing/2014/chart" uri="{C3380CC4-5D6E-409C-BE32-E72D297353CC}">
              <c16:uniqueId val="{00000008-6552-4CED-BE06-8EB10200DCE8}"/>
            </c:ext>
          </c:extLst>
        </c:ser>
        <c:dLbls>
          <c:showLegendKey val="0"/>
          <c:showVal val="0"/>
          <c:showCatName val="0"/>
          <c:showSerName val="0"/>
          <c:showPercent val="0"/>
          <c:showBubbleSize val="0"/>
        </c:dLbls>
        <c:gapWidth val="219"/>
        <c:overlap val="-27"/>
        <c:axId val="73195232"/>
        <c:axId val="73192320"/>
      </c:barChart>
      <c:catAx>
        <c:axId val="7319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73192320"/>
        <c:crosses val="autoZero"/>
        <c:auto val="1"/>
        <c:lblAlgn val="ctr"/>
        <c:lblOffset val="100"/>
        <c:noMultiLvlLbl val="0"/>
      </c:catAx>
      <c:valAx>
        <c:axId val="7319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73195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Columna3</c:v>
                </c:pt>
              </c:strCache>
            </c:strRef>
          </c:tx>
          <c:spPr>
            <a:solidFill>
              <a:schemeClr val="accent1"/>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5133-46B2-A478-36E47E3B4D0B}"/>
              </c:ext>
            </c:extLst>
          </c:dPt>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3-5133-46B2-A478-36E47E3B4D0B}"/>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5133-46B2-A478-36E47E3B4D0B}"/>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5133-46B2-A478-36E47E3B4D0B}"/>
              </c:ext>
            </c:extLst>
          </c:dPt>
          <c:cat>
            <c:strRef>
              <c:f>Hoja1!$A$2:$A$5</c:f>
              <c:strCache>
                <c:ptCount val="4"/>
                <c:pt idx="0">
                  <c:v>Expectativa</c:v>
                </c:pt>
                <c:pt idx="1">
                  <c:v>Confuso</c:v>
                </c:pt>
                <c:pt idx="2">
                  <c:v>Técnico</c:v>
                </c:pt>
                <c:pt idx="3">
                  <c:v>Sensacionalista</c:v>
                </c:pt>
              </c:strCache>
            </c:strRef>
          </c:cat>
          <c:val>
            <c:numRef>
              <c:f>Hoja1!$B$2:$B$5</c:f>
              <c:numCache>
                <c:formatCode>General</c:formatCode>
                <c:ptCount val="4"/>
                <c:pt idx="0">
                  <c:v>45</c:v>
                </c:pt>
                <c:pt idx="1">
                  <c:v>4</c:v>
                </c:pt>
                <c:pt idx="2">
                  <c:v>1</c:v>
                </c:pt>
                <c:pt idx="3">
                  <c:v>4</c:v>
                </c:pt>
              </c:numCache>
            </c:numRef>
          </c:val>
          <c:extLst>
            <c:ext xmlns:c16="http://schemas.microsoft.com/office/drawing/2014/chart" uri="{C3380CC4-5D6E-409C-BE32-E72D297353CC}">
              <c16:uniqueId val="{00000008-5133-46B2-A478-36E47E3B4D0B}"/>
            </c:ext>
          </c:extLst>
        </c:ser>
        <c:ser>
          <c:idx val="1"/>
          <c:order val="1"/>
          <c:tx>
            <c:strRef>
              <c:f>Hoja1!$C$1</c:f>
              <c:strCache>
                <c:ptCount val="1"/>
                <c:pt idx="0">
                  <c:v>Columna2</c:v>
                </c:pt>
              </c:strCache>
            </c:strRef>
          </c:tx>
          <c:spPr>
            <a:solidFill>
              <a:schemeClr val="accent2"/>
            </a:solidFill>
            <a:ln>
              <a:noFill/>
            </a:ln>
            <a:effectLst/>
          </c:spPr>
          <c:invertIfNegative val="0"/>
          <c:cat>
            <c:strRef>
              <c:f>Hoja1!$A$2:$A$5</c:f>
              <c:strCache>
                <c:ptCount val="4"/>
                <c:pt idx="0">
                  <c:v>Expectativa</c:v>
                </c:pt>
                <c:pt idx="1">
                  <c:v>Confuso</c:v>
                </c:pt>
                <c:pt idx="2">
                  <c:v>Técnico</c:v>
                </c:pt>
                <c:pt idx="3">
                  <c:v>Sensacionalista</c:v>
                </c:pt>
              </c:strCache>
            </c:strRef>
          </c:cat>
          <c:val>
            <c:numRef>
              <c:f>Hoja1!$C$2:$C$5</c:f>
              <c:numCache>
                <c:formatCode>General</c:formatCode>
                <c:ptCount val="4"/>
              </c:numCache>
            </c:numRef>
          </c:val>
          <c:extLst>
            <c:ext xmlns:c16="http://schemas.microsoft.com/office/drawing/2014/chart" uri="{C3380CC4-5D6E-409C-BE32-E72D297353CC}">
              <c16:uniqueId val="{00000009-5133-46B2-A478-36E47E3B4D0B}"/>
            </c:ext>
          </c:extLst>
        </c:ser>
        <c:ser>
          <c:idx val="2"/>
          <c:order val="2"/>
          <c:tx>
            <c:strRef>
              <c:f>Hoja1!$D$1</c:f>
              <c:strCache>
                <c:ptCount val="1"/>
                <c:pt idx="0">
                  <c:v>Columna1</c:v>
                </c:pt>
              </c:strCache>
            </c:strRef>
          </c:tx>
          <c:spPr>
            <a:solidFill>
              <a:schemeClr val="accent3"/>
            </a:solidFill>
            <a:ln>
              <a:noFill/>
            </a:ln>
            <a:effectLst/>
          </c:spPr>
          <c:invertIfNegative val="0"/>
          <c:cat>
            <c:strRef>
              <c:f>Hoja1!$A$2:$A$5</c:f>
              <c:strCache>
                <c:ptCount val="4"/>
                <c:pt idx="0">
                  <c:v>Expectativa</c:v>
                </c:pt>
                <c:pt idx="1">
                  <c:v>Confuso</c:v>
                </c:pt>
                <c:pt idx="2">
                  <c:v>Técnico</c:v>
                </c:pt>
                <c:pt idx="3">
                  <c:v>Sensacionalista</c:v>
                </c:pt>
              </c:strCache>
            </c:strRef>
          </c:cat>
          <c:val>
            <c:numRef>
              <c:f>Hoja1!$D$2:$D$5</c:f>
              <c:numCache>
                <c:formatCode>General</c:formatCode>
                <c:ptCount val="4"/>
              </c:numCache>
            </c:numRef>
          </c:val>
          <c:extLst>
            <c:ext xmlns:c16="http://schemas.microsoft.com/office/drawing/2014/chart" uri="{C3380CC4-5D6E-409C-BE32-E72D297353CC}">
              <c16:uniqueId val="{0000000A-5133-46B2-A478-36E47E3B4D0B}"/>
            </c:ext>
          </c:extLst>
        </c:ser>
        <c:dLbls>
          <c:showLegendKey val="0"/>
          <c:showVal val="0"/>
          <c:showCatName val="0"/>
          <c:showSerName val="0"/>
          <c:showPercent val="0"/>
          <c:showBubbleSize val="0"/>
        </c:dLbls>
        <c:gapWidth val="219"/>
        <c:overlap val="-27"/>
        <c:axId val="73189824"/>
        <c:axId val="73176096"/>
      </c:barChart>
      <c:catAx>
        <c:axId val="7318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73176096"/>
        <c:crosses val="autoZero"/>
        <c:auto val="1"/>
        <c:lblAlgn val="ctr"/>
        <c:lblOffset val="100"/>
        <c:noMultiLvlLbl val="0"/>
      </c:catAx>
      <c:valAx>
        <c:axId val="7317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73189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5DC8-4CBE-A237-C3630704F8AB}"/>
              </c:ext>
            </c:extLst>
          </c:dPt>
          <c:dPt>
            <c:idx val="1"/>
            <c:invertIfNegative val="0"/>
            <c:bubble3D val="0"/>
            <c:spPr>
              <a:solidFill>
                <a:srgbClr val="92D050"/>
              </a:solidFill>
              <a:ln>
                <a:noFill/>
              </a:ln>
              <a:effectLst/>
            </c:spPr>
            <c:extLst>
              <c:ext xmlns:c16="http://schemas.microsoft.com/office/drawing/2014/chart" uri="{C3380CC4-5D6E-409C-BE32-E72D297353CC}">
                <c16:uniqueId val="{00000003-5DC8-4CBE-A237-C3630704F8AB}"/>
              </c:ext>
            </c:extLst>
          </c:dPt>
          <c:dPt>
            <c:idx val="2"/>
            <c:invertIfNegative val="0"/>
            <c:bubble3D val="0"/>
            <c:spPr>
              <a:solidFill>
                <a:srgbClr val="00B0F0"/>
              </a:solidFill>
              <a:ln>
                <a:noFill/>
              </a:ln>
              <a:effectLst/>
            </c:spPr>
            <c:extLst>
              <c:ext xmlns:c16="http://schemas.microsoft.com/office/drawing/2014/chart" uri="{C3380CC4-5D6E-409C-BE32-E72D297353CC}">
                <c16:uniqueId val="{00000005-5DC8-4CBE-A237-C3630704F8AB}"/>
              </c:ext>
            </c:extLst>
          </c:dPt>
          <c:dPt>
            <c:idx val="3"/>
            <c:invertIfNegative val="0"/>
            <c:bubble3D val="0"/>
            <c:spPr>
              <a:solidFill>
                <a:srgbClr val="FFC000"/>
              </a:solidFill>
              <a:ln>
                <a:noFill/>
              </a:ln>
              <a:effectLst/>
            </c:spPr>
            <c:extLst>
              <c:ext xmlns:c16="http://schemas.microsoft.com/office/drawing/2014/chart" uri="{C3380CC4-5D6E-409C-BE32-E72D297353CC}">
                <c16:uniqueId val="{00000007-5DC8-4CBE-A237-C3630704F8AB}"/>
              </c:ext>
            </c:extLst>
          </c:dPt>
          <c:dPt>
            <c:idx val="4"/>
            <c:invertIfNegative val="0"/>
            <c:bubble3D val="0"/>
            <c:spPr>
              <a:solidFill>
                <a:schemeClr val="bg2">
                  <a:lumMod val="75000"/>
                </a:schemeClr>
              </a:solidFill>
              <a:ln>
                <a:noFill/>
              </a:ln>
              <a:effectLst/>
            </c:spPr>
            <c:extLst>
              <c:ext xmlns:c16="http://schemas.microsoft.com/office/drawing/2014/chart" uri="{C3380CC4-5D6E-409C-BE32-E72D297353CC}">
                <c16:uniqueId val="{00000009-5DC8-4CBE-A237-C3630704F8AB}"/>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B-5DC8-4CBE-A237-C3630704F8AB}"/>
              </c:ext>
            </c:extLst>
          </c:dPt>
          <c:cat>
            <c:strRef>
              <c:f>Hoja1!$A$2:$A$7</c:f>
              <c:strCache>
                <c:ptCount val="6"/>
                <c:pt idx="0">
                  <c:v>Oficial</c:v>
                </c:pt>
                <c:pt idx="1">
                  <c:v>Experto</c:v>
                </c:pt>
                <c:pt idx="2">
                  <c:v>Víctima</c:v>
                </c:pt>
                <c:pt idx="3">
                  <c:v>Ciudadano</c:v>
                </c:pt>
                <c:pt idx="4">
                  <c:v>Afectado</c:v>
                </c:pt>
                <c:pt idx="5">
                  <c:v>Sin fuente </c:v>
                </c:pt>
              </c:strCache>
            </c:strRef>
          </c:cat>
          <c:val>
            <c:numRef>
              <c:f>Hoja1!$B$2:$B$7</c:f>
              <c:numCache>
                <c:formatCode>General</c:formatCode>
                <c:ptCount val="6"/>
                <c:pt idx="0">
                  <c:v>42</c:v>
                </c:pt>
                <c:pt idx="1">
                  <c:v>4</c:v>
                </c:pt>
                <c:pt idx="2">
                  <c:v>3</c:v>
                </c:pt>
                <c:pt idx="3">
                  <c:v>2</c:v>
                </c:pt>
                <c:pt idx="4">
                  <c:v>12</c:v>
                </c:pt>
                <c:pt idx="5">
                  <c:v>1</c:v>
                </c:pt>
              </c:numCache>
            </c:numRef>
          </c:val>
          <c:extLst>
            <c:ext xmlns:c16="http://schemas.microsoft.com/office/drawing/2014/chart" uri="{C3380CC4-5D6E-409C-BE32-E72D297353CC}">
              <c16:uniqueId val="{0000000C-5DC8-4CBE-A237-C3630704F8AB}"/>
            </c:ext>
          </c:extLst>
        </c:ser>
        <c:ser>
          <c:idx val="1"/>
          <c:order val="1"/>
          <c:tx>
            <c:strRef>
              <c:f>Hoja1!$C$1</c:f>
              <c:strCache>
                <c:ptCount val="1"/>
                <c:pt idx="0">
                  <c:v>Columna2</c:v>
                </c:pt>
              </c:strCache>
            </c:strRef>
          </c:tx>
          <c:spPr>
            <a:solidFill>
              <a:schemeClr val="accent2"/>
            </a:solidFill>
            <a:ln>
              <a:noFill/>
            </a:ln>
            <a:effectLst/>
          </c:spPr>
          <c:invertIfNegative val="0"/>
          <c:cat>
            <c:strRef>
              <c:f>Hoja1!$A$2:$A$7</c:f>
              <c:strCache>
                <c:ptCount val="6"/>
                <c:pt idx="0">
                  <c:v>Oficial</c:v>
                </c:pt>
                <c:pt idx="1">
                  <c:v>Experto</c:v>
                </c:pt>
                <c:pt idx="2">
                  <c:v>Víctima</c:v>
                </c:pt>
                <c:pt idx="3">
                  <c:v>Ciudadano</c:v>
                </c:pt>
                <c:pt idx="4">
                  <c:v>Afectado</c:v>
                </c:pt>
                <c:pt idx="5">
                  <c:v>Sin fuente </c:v>
                </c:pt>
              </c:strCache>
            </c:strRef>
          </c:cat>
          <c:val>
            <c:numRef>
              <c:f>Hoja1!$C$2:$C$7</c:f>
              <c:numCache>
                <c:formatCode>General</c:formatCode>
                <c:ptCount val="6"/>
              </c:numCache>
            </c:numRef>
          </c:val>
          <c:extLst>
            <c:ext xmlns:c16="http://schemas.microsoft.com/office/drawing/2014/chart" uri="{C3380CC4-5D6E-409C-BE32-E72D297353CC}">
              <c16:uniqueId val="{0000000D-5DC8-4CBE-A237-C3630704F8AB}"/>
            </c:ext>
          </c:extLst>
        </c:ser>
        <c:ser>
          <c:idx val="2"/>
          <c:order val="2"/>
          <c:tx>
            <c:strRef>
              <c:f>Hoja1!$D$1</c:f>
              <c:strCache>
                <c:ptCount val="1"/>
                <c:pt idx="0">
                  <c:v>Columna3</c:v>
                </c:pt>
              </c:strCache>
            </c:strRef>
          </c:tx>
          <c:spPr>
            <a:solidFill>
              <a:schemeClr val="accent3"/>
            </a:solidFill>
            <a:ln>
              <a:noFill/>
            </a:ln>
            <a:effectLst/>
          </c:spPr>
          <c:invertIfNegative val="0"/>
          <c:cat>
            <c:strRef>
              <c:f>Hoja1!$A$2:$A$7</c:f>
              <c:strCache>
                <c:ptCount val="6"/>
                <c:pt idx="0">
                  <c:v>Oficial</c:v>
                </c:pt>
                <c:pt idx="1">
                  <c:v>Experto</c:v>
                </c:pt>
                <c:pt idx="2">
                  <c:v>Víctima</c:v>
                </c:pt>
                <c:pt idx="3">
                  <c:v>Ciudadano</c:v>
                </c:pt>
                <c:pt idx="4">
                  <c:v>Afectado</c:v>
                </c:pt>
                <c:pt idx="5">
                  <c:v>Sin fuente </c:v>
                </c:pt>
              </c:strCache>
            </c:strRef>
          </c:cat>
          <c:val>
            <c:numRef>
              <c:f>Hoja1!$D$2:$D$7</c:f>
              <c:numCache>
                <c:formatCode>General</c:formatCode>
                <c:ptCount val="6"/>
              </c:numCache>
            </c:numRef>
          </c:val>
          <c:extLst>
            <c:ext xmlns:c16="http://schemas.microsoft.com/office/drawing/2014/chart" uri="{C3380CC4-5D6E-409C-BE32-E72D297353CC}">
              <c16:uniqueId val="{0000000E-5DC8-4CBE-A237-C3630704F8AB}"/>
            </c:ext>
          </c:extLst>
        </c:ser>
        <c:dLbls>
          <c:showLegendKey val="0"/>
          <c:showVal val="0"/>
          <c:showCatName val="0"/>
          <c:showSerName val="0"/>
          <c:showPercent val="0"/>
          <c:showBubbleSize val="0"/>
        </c:dLbls>
        <c:gapWidth val="219"/>
        <c:overlap val="-27"/>
        <c:axId val="73191904"/>
        <c:axId val="73181504"/>
      </c:barChart>
      <c:catAx>
        <c:axId val="7319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73181504"/>
        <c:crosses val="autoZero"/>
        <c:auto val="1"/>
        <c:lblAlgn val="ctr"/>
        <c:lblOffset val="100"/>
        <c:noMultiLvlLbl val="0"/>
      </c:catAx>
      <c:valAx>
        <c:axId val="7318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73191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7030A0"/>
              </a:solidFill>
              <a:ln w="19050">
                <a:solidFill>
                  <a:schemeClr val="lt1"/>
                </a:solidFill>
              </a:ln>
              <a:effectLst/>
            </c:spPr>
            <c:extLst>
              <c:ext xmlns:c16="http://schemas.microsoft.com/office/drawing/2014/chart" uri="{C3380CC4-5D6E-409C-BE32-E72D297353CC}">
                <c16:uniqueId val="{00000001-63CA-4C67-8527-CBB87FF6CDBA}"/>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63CA-4C67-8527-CBB87FF6CDBA}"/>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63CA-4C67-8527-CBB87FF6CD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CA-4C67-8527-CBB87FF6CDBA}"/>
              </c:ext>
            </c:extLst>
          </c:dPt>
          <c:dPt>
            <c:idx val="4"/>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09-63CA-4C67-8527-CBB87FF6CDBA}"/>
              </c:ext>
            </c:extLst>
          </c:dPt>
          <c:dPt>
            <c:idx val="5"/>
            <c:bubble3D val="0"/>
            <c:spPr>
              <a:solidFill>
                <a:schemeClr val="accent2"/>
              </a:solidFill>
              <a:ln w="19050">
                <a:solidFill>
                  <a:schemeClr val="lt1"/>
                </a:solidFill>
              </a:ln>
              <a:effectLst/>
            </c:spPr>
            <c:extLst>
              <c:ext xmlns:c16="http://schemas.microsoft.com/office/drawing/2014/chart" uri="{C3380CC4-5D6E-409C-BE32-E72D297353CC}">
                <c16:uniqueId val="{0000000B-63CA-4C67-8527-CBB87FF6CDBA}"/>
              </c:ext>
            </c:extLst>
          </c:dPt>
          <c:dLbls>
            <c:dLbl>
              <c:idx val="0"/>
              <c:layout>
                <c:manualLayout>
                  <c:x val="8.5600332185039374E-2"/>
                  <c:y val="4.81516948725581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CA-4C67-8527-CBB87FF6CDBA}"/>
                </c:ext>
              </c:extLst>
            </c:dLbl>
            <c:dLbl>
              <c:idx val="1"/>
              <c:layout>
                <c:manualLayout>
                  <c:x val="-1.1925442913385826E-3"/>
                  <c:y val="0.107086115459761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CA-4C67-8527-CBB87FF6CDBA}"/>
                </c:ext>
              </c:extLst>
            </c:dLbl>
            <c:dLbl>
              <c:idx val="2"/>
              <c:layout>
                <c:manualLayout>
                  <c:x val="-4.9622293307086611E-2"/>
                  <c:y val="5.80568984955155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CA-4C67-8527-CBB87FF6CDBA}"/>
                </c:ext>
              </c:extLst>
            </c:dLbl>
            <c:dLbl>
              <c:idx val="3"/>
              <c:layout>
                <c:manualLayout>
                  <c:x val="-7.5146099901574809E-2"/>
                  <c:y val="1.08349525815112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3CA-4C67-8527-CBB87FF6CDBA}"/>
                </c:ext>
              </c:extLst>
            </c:dLbl>
            <c:dLbl>
              <c:idx val="4"/>
              <c:layout>
                <c:manualLayout>
                  <c:x val="-8.7778051181102365E-2"/>
                  <c:y val="2.602854170592140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3CA-4C67-8527-CBB87FF6CDBA}"/>
                </c:ext>
              </c:extLst>
            </c:dLbl>
            <c:dLbl>
              <c:idx val="5"/>
              <c:layout>
                <c:manualLayout>
                  <c:x val="0.18452460629921261"/>
                  <c:y val="2.695312334195845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3CA-4C67-8527-CBB87FF6CDB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Hoja1!$A$2:$A$7</c:f>
              <c:strCache>
                <c:ptCount val="6"/>
                <c:pt idx="0">
                  <c:v>Oficial</c:v>
                </c:pt>
                <c:pt idx="1">
                  <c:v>Experto</c:v>
                </c:pt>
                <c:pt idx="2">
                  <c:v>Víctima</c:v>
                </c:pt>
                <c:pt idx="3">
                  <c:v>Ciudadano</c:v>
                </c:pt>
                <c:pt idx="4">
                  <c:v>Afectado</c:v>
                </c:pt>
                <c:pt idx="5">
                  <c:v>Sin fuente</c:v>
                </c:pt>
              </c:strCache>
            </c:strRef>
          </c:cat>
          <c:val>
            <c:numRef>
              <c:f>Hoja1!$B$2:$B$7</c:f>
              <c:numCache>
                <c:formatCode>General</c:formatCode>
                <c:ptCount val="6"/>
                <c:pt idx="0">
                  <c:v>42</c:v>
                </c:pt>
                <c:pt idx="1">
                  <c:v>4</c:v>
                </c:pt>
                <c:pt idx="2">
                  <c:v>3</c:v>
                </c:pt>
                <c:pt idx="3">
                  <c:v>2</c:v>
                </c:pt>
                <c:pt idx="4">
                  <c:v>12</c:v>
                </c:pt>
                <c:pt idx="5">
                  <c:v>1</c:v>
                </c:pt>
              </c:numCache>
            </c:numRef>
          </c:val>
          <c:extLst>
            <c:ext xmlns:c16="http://schemas.microsoft.com/office/drawing/2014/chart" uri="{C3380CC4-5D6E-409C-BE32-E72D297353CC}">
              <c16:uniqueId val="{0000000C-63CA-4C67-8527-CBB87FF6CDB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E022-49CE-9C98-79775841EB07}"/>
              </c:ext>
            </c:extLst>
          </c:dPt>
          <c:dPt>
            <c:idx val="1"/>
            <c:invertIfNegative val="0"/>
            <c:bubble3D val="0"/>
            <c:spPr>
              <a:solidFill>
                <a:srgbClr val="FF0000"/>
              </a:solidFill>
              <a:ln>
                <a:noFill/>
              </a:ln>
              <a:effectLst/>
            </c:spPr>
            <c:extLst>
              <c:ext xmlns:c16="http://schemas.microsoft.com/office/drawing/2014/chart" uri="{C3380CC4-5D6E-409C-BE32-E72D297353CC}">
                <c16:uniqueId val="{00000003-E022-49CE-9C98-79775841EB07}"/>
              </c:ext>
            </c:extLst>
          </c:dPt>
          <c:cat>
            <c:strRef>
              <c:f>Hoja1!$A$2:$A$5</c:f>
              <c:strCache>
                <c:ptCount val="2"/>
                <c:pt idx="0">
                  <c:v>Neutro</c:v>
                </c:pt>
                <c:pt idx="1">
                  <c:v>Negativo</c:v>
                </c:pt>
              </c:strCache>
            </c:strRef>
          </c:cat>
          <c:val>
            <c:numRef>
              <c:f>Hoja1!$B$2:$B$5</c:f>
              <c:numCache>
                <c:formatCode>General</c:formatCode>
                <c:ptCount val="4"/>
                <c:pt idx="0">
                  <c:v>51</c:v>
                </c:pt>
                <c:pt idx="1">
                  <c:v>3</c:v>
                </c:pt>
              </c:numCache>
            </c:numRef>
          </c:val>
          <c:extLst>
            <c:ext xmlns:c16="http://schemas.microsoft.com/office/drawing/2014/chart" uri="{C3380CC4-5D6E-409C-BE32-E72D297353CC}">
              <c16:uniqueId val="{00000004-E022-49CE-9C98-79775841EB07}"/>
            </c:ext>
          </c:extLst>
        </c:ser>
        <c:ser>
          <c:idx val="1"/>
          <c:order val="1"/>
          <c:tx>
            <c:strRef>
              <c:f>Hoja1!$C$1</c:f>
              <c:strCache>
                <c:ptCount val="1"/>
                <c:pt idx="0">
                  <c:v>Columna1</c:v>
                </c:pt>
              </c:strCache>
            </c:strRef>
          </c:tx>
          <c:spPr>
            <a:solidFill>
              <a:schemeClr val="accent2"/>
            </a:solidFill>
            <a:ln>
              <a:noFill/>
            </a:ln>
            <a:effectLst/>
          </c:spPr>
          <c:invertIfNegative val="0"/>
          <c:cat>
            <c:strRef>
              <c:f>Hoja1!$A$2:$A$5</c:f>
              <c:strCache>
                <c:ptCount val="2"/>
                <c:pt idx="0">
                  <c:v>Neutro</c:v>
                </c:pt>
                <c:pt idx="1">
                  <c:v>Negativo</c:v>
                </c:pt>
              </c:strCache>
            </c:strRef>
          </c:cat>
          <c:val>
            <c:numRef>
              <c:f>Hoja1!$C$2:$C$5</c:f>
              <c:numCache>
                <c:formatCode>General</c:formatCode>
                <c:ptCount val="4"/>
              </c:numCache>
            </c:numRef>
          </c:val>
          <c:extLst>
            <c:ext xmlns:c16="http://schemas.microsoft.com/office/drawing/2014/chart" uri="{C3380CC4-5D6E-409C-BE32-E72D297353CC}">
              <c16:uniqueId val="{00000005-E022-49CE-9C98-79775841EB07}"/>
            </c:ext>
          </c:extLst>
        </c:ser>
        <c:ser>
          <c:idx val="2"/>
          <c:order val="2"/>
          <c:tx>
            <c:strRef>
              <c:f>Hoja1!$D$1</c:f>
              <c:strCache>
                <c:ptCount val="1"/>
                <c:pt idx="0">
                  <c:v>Columna2</c:v>
                </c:pt>
              </c:strCache>
            </c:strRef>
          </c:tx>
          <c:spPr>
            <a:solidFill>
              <a:schemeClr val="accent3"/>
            </a:solidFill>
            <a:ln>
              <a:noFill/>
            </a:ln>
            <a:effectLst/>
          </c:spPr>
          <c:invertIfNegative val="0"/>
          <c:cat>
            <c:strRef>
              <c:f>Hoja1!$A$2:$A$5</c:f>
              <c:strCache>
                <c:ptCount val="2"/>
                <c:pt idx="0">
                  <c:v>Neutro</c:v>
                </c:pt>
                <c:pt idx="1">
                  <c:v>Negativo</c:v>
                </c:pt>
              </c:strCache>
            </c:strRef>
          </c:cat>
          <c:val>
            <c:numRef>
              <c:f>Hoja1!$D$2:$D$5</c:f>
              <c:numCache>
                <c:formatCode>General</c:formatCode>
                <c:ptCount val="4"/>
              </c:numCache>
            </c:numRef>
          </c:val>
          <c:extLst>
            <c:ext xmlns:c16="http://schemas.microsoft.com/office/drawing/2014/chart" uri="{C3380CC4-5D6E-409C-BE32-E72D297353CC}">
              <c16:uniqueId val="{00000006-E022-49CE-9C98-79775841EB07}"/>
            </c:ext>
          </c:extLst>
        </c:ser>
        <c:dLbls>
          <c:showLegendKey val="0"/>
          <c:showVal val="0"/>
          <c:showCatName val="0"/>
          <c:showSerName val="0"/>
          <c:showPercent val="0"/>
          <c:showBubbleSize val="0"/>
        </c:dLbls>
        <c:gapWidth val="219"/>
        <c:overlap val="-27"/>
        <c:axId val="1869711744"/>
        <c:axId val="1869712160"/>
      </c:barChart>
      <c:catAx>
        <c:axId val="186971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1869712160"/>
        <c:crosses val="autoZero"/>
        <c:auto val="1"/>
        <c:lblAlgn val="ctr"/>
        <c:lblOffset val="100"/>
        <c:noMultiLvlLbl val="0"/>
      </c:catAx>
      <c:valAx>
        <c:axId val="186971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1869711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BD8E-4D5F-A863-5FBD79A8C102}"/>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BD8E-4D5F-A863-5FBD79A8C1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8E-4D5F-A863-5FBD79A8C1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8E-4D5F-A863-5FBD79A8C102}"/>
              </c:ext>
            </c:extLst>
          </c:dPt>
          <c:dLbls>
            <c:dLbl>
              <c:idx val="0"/>
              <c:layout>
                <c:manualLayout>
                  <c:x val="0.1774410063976378"/>
                  <c:y val="-6.081255777481805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D8E-4D5F-A863-5FBD79A8C102}"/>
                </c:ext>
              </c:extLst>
            </c:dLbl>
            <c:dLbl>
              <c:idx val="1"/>
              <c:layout>
                <c:manualLayout>
                  <c:x val="-8.1828494094488183E-2"/>
                  <c:y val="-1.11990642717111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D8E-4D5F-A863-5FBD79A8C10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2"/>
                <c:pt idx="0">
                  <c:v>Neutro</c:v>
                </c:pt>
                <c:pt idx="1">
                  <c:v>Negativo</c:v>
                </c:pt>
              </c:strCache>
            </c:strRef>
          </c:cat>
          <c:val>
            <c:numRef>
              <c:f>Hoja1!$B$2:$B$5</c:f>
              <c:numCache>
                <c:formatCode>General</c:formatCode>
                <c:ptCount val="4"/>
                <c:pt idx="0">
                  <c:v>51</c:v>
                </c:pt>
                <c:pt idx="1">
                  <c:v>3</c:v>
                </c:pt>
              </c:numCache>
            </c:numRef>
          </c:val>
          <c:extLst>
            <c:ext xmlns:c16="http://schemas.microsoft.com/office/drawing/2014/chart" uri="{C3380CC4-5D6E-409C-BE32-E72D297353CC}">
              <c16:uniqueId val="{00000008-BD8E-4D5F-A863-5FBD79A8C10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7E-4B89-A1D0-5748E5A67C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7E-4B89-A1D0-5748E5A67C5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57E-4B89-A1D0-5748E5A67C5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57E-4B89-A1D0-5748E5A67C57}"/>
              </c:ext>
            </c:extLst>
          </c:dPt>
          <c:dLbls>
            <c:dLbl>
              <c:idx val="0"/>
              <c:layout>
                <c:manualLayout>
                  <c:x val="1.3781126968503936E-2"/>
                  <c:y val="3.470576804221416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7E-4B89-A1D0-5748E5A67C57}"/>
                </c:ext>
              </c:extLst>
            </c:dLbl>
            <c:dLbl>
              <c:idx val="1"/>
              <c:layout>
                <c:manualLayout>
                  <c:x val="-2.5064099409448818E-2"/>
                  <c:y val="-8.0850511758703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7E-4B89-A1D0-5748E5A67C57}"/>
                </c:ext>
              </c:extLst>
            </c:dLbl>
            <c:dLbl>
              <c:idx val="2"/>
              <c:layout>
                <c:manualLayout>
                  <c:x val="0.16616067913385826"/>
                  <c:y val="1.28745685977750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57E-4B89-A1D0-5748E5A67C5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Archivo</c:v>
                </c:pt>
                <c:pt idx="1">
                  <c:v>Día</c:v>
                </c:pt>
                <c:pt idx="2">
                  <c:v>No registra</c:v>
                </c:pt>
              </c:strCache>
            </c:strRef>
          </c:cat>
          <c:val>
            <c:numRef>
              <c:f>Hoja1!$B$2:$B$5</c:f>
              <c:numCache>
                <c:formatCode>General</c:formatCode>
                <c:ptCount val="4"/>
                <c:pt idx="0">
                  <c:v>35</c:v>
                </c:pt>
                <c:pt idx="1">
                  <c:v>18</c:v>
                </c:pt>
                <c:pt idx="2">
                  <c:v>1</c:v>
                </c:pt>
              </c:numCache>
            </c:numRef>
          </c:val>
          <c:extLst>
            <c:ext xmlns:c16="http://schemas.microsoft.com/office/drawing/2014/chart" uri="{C3380CC4-5D6E-409C-BE32-E72D297353CC}">
              <c16:uniqueId val="{00000008-457E-4B89-A1D0-5748E5A67C5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6E02-4820-885C-6AE01D4CA3AA}"/>
              </c:ext>
            </c:extLst>
          </c:dPt>
          <c:dPt>
            <c:idx val="2"/>
            <c:invertIfNegative val="0"/>
            <c:bubble3D val="0"/>
            <c:spPr>
              <a:solidFill>
                <a:schemeClr val="bg2">
                  <a:lumMod val="75000"/>
                </a:schemeClr>
              </a:solidFill>
              <a:ln>
                <a:noFill/>
              </a:ln>
              <a:effectLst/>
            </c:spPr>
            <c:extLst>
              <c:ext xmlns:c16="http://schemas.microsoft.com/office/drawing/2014/chart" uri="{C3380CC4-5D6E-409C-BE32-E72D297353CC}">
                <c16:uniqueId val="{00000003-6E02-4820-885C-6AE01D4CA3AA}"/>
              </c:ext>
            </c:extLst>
          </c:dPt>
          <c:cat>
            <c:strRef>
              <c:f>Hoja1!$A$2:$A$5</c:f>
              <c:strCache>
                <c:ptCount val="3"/>
                <c:pt idx="0">
                  <c:v>Archivo</c:v>
                </c:pt>
                <c:pt idx="1">
                  <c:v>Día</c:v>
                </c:pt>
                <c:pt idx="2">
                  <c:v>No registra</c:v>
                </c:pt>
              </c:strCache>
            </c:strRef>
          </c:cat>
          <c:val>
            <c:numRef>
              <c:f>Hoja1!$B$2:$B$5</c:f>
              <c:numCache>
                <c:formatCode>General</c:formatCode>
                <c:ptCount val="4"/>
                <c:pt idx="0">
                  <c:v>35</c:v>
                </c:pt>
                <c:pt idx="1">
                  <c:v>18</c:v>
                </c:pt>
                <c:pt idx="2">
                  <c:v>1</c:v>
                </c:pt>
              </c:numCache>
            </c:numRef>
          </c:val>
          <c:extLst>
            <c:ext xmlns:c16="http://schemas.microsoft.com/office/drawing/2014/chart" uri="{C3380CC4-5D6E-409C-BE32-E72D297353CC}">
              <c16:uniqueId val="{00000004-6E02-4820-885C-6AE01D4CA3AA}"/>
            </c:ext>
          </c:extLst>
        </c:ser>
        <c:ser>
          <c:idx val="1"/>
          <c:order val="1"/>
          <c:tx>
            <c:strRef>
              <c:f>Hoja1!$C$1</c:f>
              <c:strCache>
                <c:ptCount val="1"/>
                <c:pt idx="0">
                  <c:v>Columna1</c:v>
                </c:pt>
              </c:strCache>
            </c:strRef>
          </c:tx>
          <c:spPr>
            <a:solidFill>
              <a:schemeClr val="accent2"/>
            </a:solidFill>
            <a:ln>
              <a:noFill/>
            </a:ln>
            <a:effectLst/>
          </c:spPr>
          <c:invertIfNegative val="0"/>
          <c:cat>
            <c:strRef>
              <c:f>Hoja1!$A$2:$A$5</c:f>
              <c:strCache>
                <c:ptCount val="3"/>
                <c:pt idx="0">
                  <c:v>Archivo</c:v>
                </c:pt>
                <c:pt idx="1">
                  <c:v>Día</c:v>
                </c:pt>
                <c:pt idx="2">
                  <c:v>No registra</c:v>
                </c:pt>
              </c:strCache>
            </c:strRef>
          </c:cat>
          <c:val>
            <c:numRef>
              <c:f>Hoja1!$C$2:$C$5</c:f>
              <c:numCache>
                <c:formatCode>General</c:formatCode>
                <c:ptCount val="4"/>
              </c:numCache>
            </c:numRef>
          </c:val>
          <c:extLst>
            <c:ext xmlns:c16="http://schemas.microsoft.com/office/drawing/2014/chart" uri="{C3380CC4-5D6E-409C-BE32-E72D297353CC}">
              <c16:uniqueId val="{00000005-6E02-4820-885C-6AE01D4CA3AA}"/>
            </c:ext>
          </c:extLst>
        </c:ser>
        <c:ser>
          <c:idx val="2"/>
          <c:order val="2"/>
          <c:tx>
            <c:strRef>
              <c:f>Hoja1!$D$1</c:f>
              <c:strCache>
                <c:ptCount val="1"/>
                <c:pt idx="0">
                  <c:v>Columna2</c:v>
                </c:pt>
              </c:strCache>
            </c:strRef>
          </c:tx>
          <c:spPr>
            <a:solidFill>
              <a:schemeClr val="accent3"/>
            </a:solidFill>
            <a:ln>
              <a:noFill/>
            </a:ln>
            <a:effectLst/>
          </c:spPr>
          <c:invertIfNegative val="0"/>
          <c:cat>
            <c:strRef>
              <c:f>Hoja1!$A$2:$A$5</c:f>
              <c:strCache>
                <c:ptCount val="3"/>
                <c:pt idx="0">
                  <c:v>Archivo</c:v>
                </c:pt>
                <c:pt idx="1">
                  <c:v>Día</c:v>
                </c:pt>
                <c:pt idx="2">
                  <c:v>No registra</c:v>
                </c:pt>
              </c:strCache>
            </c:strRef>
          </c:cat>
          <c:val>
            <c:numRef>
              <c:f>Hoja1!$D$2:$D$5</c:f>
              <c:numCache>
                <c:formatCode>General</c:formatCode>
                <c:ptCount val="4"/>
              </c:numCache>
            </c:numRef>
          </c:val>
          <c:extLst>
            <c:ext xmlns:c16="http://schemas.microsoft.com/office/drawing/2014/chart" uri="{C3380CC4-5D6E-409C-BE32-E72D297353CC}">
              <c16:uniqueId val="{00000006-6E02-4820-885C-6AE01D4CA3AA}"/>
            </c:ext>
          </c:extLst>
        </c:ser>
        <c:dLbls>
          <c:showLegendKey val="0"/>
          <c:showVal val="0"/>
          <c:showCatName val="0"/>
          <c:showSerName val="0"/>
          <c:showPercent val="0"/>
          <c:showBubbleSize val="0"/>
        </c:dLbls>
        <c:gapWidth val="219"/>
        <c:overlap val="-27"/>
        <c:axId val="225150240"/>
        <c:axId val="225129856"/>
      </c:barChart>
      <c:catAx>
        <c:axId val="22515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225129856"/>
        <c:crosses val="autoZero"/>
        <c:auto val="1"/>
        <c:lblAlgn val="ctr"/>
        <c:lblOffset val="100"/>
        <c:noMultiLvlLbl val="0"/>
      </c:catAx>
      <c:valAx>
        <c:axId val="22512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225150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50E8-4263-A0FB-F8F55BA0D087}"/>
              </c:ext>
            </c:extLst>
          </c:dPt>
          <c:dPt>
            <c:idx val="1"/>
            <c:bubble3D val="0"/>
            <c:spPr>
              <a:solidFill>
                <a:srgbClr val="002060"/>
              </a:solidFill>
              <a:ln w="19050">
                <a:solidFill>
                  <a:schemeClr val="lt1"/>
                </a:solidFill>
              </a:ln>
              <a:effectLst/>
            </c:spPr>
            <c:extLst>
              <c:ext xmlns:c16="http://schemas.microsoft.com/office/drawing/2014/chart" uri="{C3380CC4-5D6E-409C-BE32-E72D297353CC}">
                <c16:uniqueId val="{00000003-50E8-4263-A0FB-F8F55BA0D08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50E8-4263-A0FB-F8F55BA0D0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E8-4263-A0FB-F8F55BA0D087}"/>
              </c:ext>
            </c:extLst>
          </c:dPt>
          <c:dLbls>
            <c:dLbl>
              <c:idx val="0"/>
              <c:layout>
                <c:manualLayout>
                  <c:x val="7.0171936515748032E-2"/>
                  <c:y val="5.18874845049529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E8-4263-A0FB-F8F55BA0D087}"/>
                </c:ext>
              </c:extLst>
            </c:dLbl>
            <c:dLbl>
              <c:idx val="1"/>
              <c:layout>
                <c:manualLayout>
                  <c:x val="-0.12507621801181101"/>
                  <c:y val="-9.90442852457993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E8-4263-A0FB-F8F55BA0D087}"/>
                </c:ext>
              </c:extLst>
            </c:dLbl>
            <c:dLbl>
              <c:idx val="2"/>
              <c:layout>
                <c:manualLayout>
                  <c:x val="-0.13270958415354331"/>
                  <c:y val="4.335937233271577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0E8-4263-A0FB-F8F55BA0D08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Genérica</c:v>
                </c:pt>
                <c:pt idx="1">
                  <c:v>Ilustrativa</c:v>
                </c:pt>
                <c:pt idx="2">
                  <c:v>No registra</c:v>
                </c:pt>
                <c:pt idx="3">
                  <c:v>4º trim.</c:v>
                </c:pt>
              </c:strCache>
            </c:strRef>
          </c:cat>
          <c:val>
            <c:numRef>
              <c:f>Hoja1!$B$2:$B$5</c:f>
              <c:numCache>
                <c:formatCode>General</c:formatCode>
                <c:ptCount val="4"/>
                <c:pt idx="0">
                  <c:v>7</c:v>
                </c:pt>
                <c:pt idx="1">
                  <c:v>46</c:v>
                </c:pt>
                <c:pt idx="2">
                  <c:v>1</c:v>
                </c:pt>
              </c:numCache>
            </c:numRef>
          </c:val>
          <c:extLst>
            <c:ext xmlns:c16="http://schemas.microsoft.com/office/drawing/2014/chart" uri="{C3380CC4-5D6E-409C-BE32-E72D297353CC}">
              <c16:uniqueId val="{00000008-50E8-4263-A0FB-F8F55BA0D08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 Hernández Pasachoa</dc:creator>
  <cp:keywords/>
  <dc:description/>
  <cp:lastModifiedBy>Sofía Hernández Pasachoa</cp:lastModifiedBy>
  <cp:revision>2</cp:revision>
  <dcterms:created xsi:type="dcterms:W3CDTF">2022-04-19T03:04:00Z</dcterms:created>
  <dcterms:modified xsi:type="dcterms:W3CDTF">2022-04-25T21:23:00Z</dcterms:modified>
</cp:coreProperties>
</file>