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F2FB" w14:textId="48A9242D" w:rsidR="00B32783" w:rsidRPr="0011538B" w:rsidRDefault="00C47428" w:rsidP="0011538B">
      <w:pPr>
        <w:pStyle w:val="NormalWeb"/>
        <w:spacing w:before="180" w:beforeAutospacing="0" w:after="180" w:afterAutospacing="0"/>
        <w:jc w:val="both"/>
        <w:textAlignment w:val="baseline"/>
      </w:pPr>
      <w:bookmarkStart w:id="0" w:name="_GoBack"/>
      <w:bookmarkEnd w:id="0"/>
      <w:r w:rsidRPr="0011538B">
        <w:t>El grupo empresarial Luis Carlos Sarmiento Angulo (OLCSA)</w:t>
      </w:r>
      <w:r w:rsidR="0083712A" w:rsidRPr="0011538B">
        <w:t xml:space="preserve"> es uno de los grupos empresariales más importantes de Colombia, siendo el más grande todos. Esta organización empieza a desarrollarse desde 1959, a través de la incursión en el sector de la construcción. </w:t>
      </w:r>
      <w:r w:rsidR="00B32783" w:rsidRPr="0011538B">
        <w:t>En 1970 se crea la empresa Seguros Alfa S.A</w:t>
      </w:r>
      <w:r w:rsidR="00A62E55" w:rsidRPr="0011538B">
        <w:t xml:space="preserve"> y se compr</w:t>
      </w:r>
      <w:r w:rsidR="003A6472" w:rsidRPr="0011538B">
        <w:t>a</w:t>
      </w:r>
      <w:r w:rsidR="00A62E55" w:rsidRPr="0011538B">
        <w:t xml:space="preserve"> el Banco de Occidente, que en su momento atravesaba una grave crisis financiera por 72 millones de pesos. Dos años después se crea la Fundación de la Corporación de Ahorro y Vivienda Las Villas. Seguidamente en 19</w:t>
      </w:r>
      <w:r w:rsidR="003A6472" w:rsidRPr="0011538B">
        <w:t>74 se crea la Fundación de la Corporación Financiera Los Andes.</w:t>
      </w:r>
    </w:p>
    <w:p w14:paraId="0F18C29E" w14:textId="07F2A98A" w:rsidR="00627437" w:rsidRPr="0011538B" w:rsidRDefault="003A6472" w:rsidP="0011538B">
      <w:pPr>
        <w:pStyle w:val="NormalWeb"/>
        <w:spacing w:before="180" w:beforeAutospacing="0" w:after="180" w:afterAutospacing="0"/>
        <w:jc w:val="both"/>
        <w:textAlignment w:val="baseline"/>
        <w:rPr>
          <w:shd w:val="clear" w:color="auto" w:fill="FFFFFF"/>
        </w:rPr>
      </w:pPr>
      <w:r w:rsidRPr="0011538B">
        <w:t>La organización LCSA se vuelve la mayor firma constructora de Bogotá en 1975 y en 1994 se formalizó con la Sociedad Holding Grupo Aval Acciones y Valores S.A</w:t>
      </w:r>
      <w:r w:rsidR="000B56B7" w:rsidRPr="0011538B">
        <w:t xml:space="preserve">. En el 2008 </w:t>
      </w:r>
      <w:r w:rsidR="000B56B7" w:rsidRPr="0011538B">
        <w:rPr>
          <w:shd w:val="clear" w:color="auto" w:fill="FFFFFF"/>
        </w:rPr>
        <w:t xml:space="preserve">incursionó en el mercado extranjero con la compra de BAC Credomatic, el grupo financiero más importante de Centroamérica, a través del Banco de Bogotá. En mayo del 2012 compra el 55% de las acciones de la Casa Editorial El Tiempo, controlando el 88% de la </w:t>
      </w:r>
      <w:r w:rsidR="00034D1A" w:rsidRPr="0011538B">
        <w:rPr>
          <w:shd w:val="clear" w:color="auto" w:fill="FFFFFF"/>
        </w:rPr>
        <w:t>empresa,</w:t>
      </w:r>
      <w:r w:rsidR="000B56B7" w:rsidRPr="0011538B">
        <w:rPr>
          <w:shd w:val="clear" w:color="auto" w:fill="FFFFFF"/>
        </w:rPr>
        <w:t xml:space="preserve"> pero en junio asegura la compra del 12% de acciones restante, convirtiéndose en el propietario del 100% de las acciones de la Casa Editorial.</w:t>
      </w:r>
    </w:p>
    <w:p w14:paraId="4B4E49B1" w14:textId="6A957512" w:rsidR="0083712A" w:rsidRPr="0011538B" w:rsidRDefault="00B87753" w:rsidP="0011538B">
      <w:pPr>
        <w:pStyle w:val="NormalWeb"/>
        <w:spacing w:before="180" w:beforeAutospacing="0" w:after="180" w:afterAutospacing="0"/>
        <w:jc w:val="both"/>
        <w:textAlignment w:val="baseline"/>
        <w:rPr>
          <w:shd w:val="clear" w:color="auto" w:fill="FFFFFF"/>
        </w:rPr>
      </w:pPr>
      <w:r w:rsidRPr="0011538B">
        <w:t>Esta organización a</w:t>
      </w:r>
      <w:r w:rsidR="0083712A" w:rsidRPr="0011538B">
        <w:t>grupa empresas e inversiones en distintos sectores de la economía</w:t>
      </w:r>
      <w:r w:rsidR="00627437" w:rsidRPr="0011538B">
        <w:t xml:space="preserve"> como en la parte </w:t>
      </w:r>
      <w:r w:rsidR="0083712A" w:rsidRPr="0011538B">
        <w:t>financier</w:t>
      </w:r>
      <w:r w:rsidR="00627437" w:rsidRPr="0011538B">
        <w:t>a</w:t>
      </w:r>
      <w:r w:rsidR="0083712A" w:rsidRPr="0011538B">
        <w:t xml:space="preserve">, agroindustria, </w:t>
      </w:r>
      <w:r w:rsidR="00627437" w:rsidRPr="0011538B">
        <w:t>energía</w:t>
      </w:r>
      <w:r w:rsidR="0083712A" w:rsidRPr="0011538B">
        <w:t xml:space="preserve"> y gas, infraestructura, hotelería, minería e industria, construcción e inmobiliario y medios de comunicación. </w:t>
      </w:r>
      <w:r w:rsidRPr="0011538B">
        <w:t xml:space="preserve">El principal motor de su funcionamiento es el sector financiero, encargado de inversiones, acciones y valores </w:t>
      </w:r>
      <w:r w:rsidR="0083712A" w:rsidRPr="0011538B">
        <w:t>mediante distintos holdings empresariales</w:t>
      </w:r>
      <w:r w:rsidRPr="0011538B">
        <w:t>.</w:t>
      </w:r>
      <w:r w:rsidR="00627437" w:rsidRPr="0011538B">
        <w:t xml:space="preserve"> Es por esto que a continuación vamos a hacer énfasis en la evolución del Grupo Aval.</w:t>
      </w:r>
    </w:p>
    <w:p w14:paraId="156DF15B" w14:textId="7D503201" w:rsidR="0083712A" w:rsidRPr="0011538B" w:rsidRDefault="0083712A" w:rsidP="001153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15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O"/>
        </w:rPr>
        <w:t>Grupo Aval Acciones y Valores S. A.</w:t>
      </w:r>
      <w:r w:rsidR="00FF4A62" w:rsidRPr="001153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O"/>
        </w:rPr>
        <w:t xml:space="preserve"> E</w:t>
      </w:r>
      <w:r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 una Sociedad Anónima que fue constituida </w:t>
      </w:r>
      <w:r w:rsidR="00627437"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</w:t>
      </w:r>
      <w:r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7 de enero de 1994; </w:t>
      </w:r>
      <w:r w:rsidR="00627437"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 la ciudad de </w:t>
      </w:r>
      <w:r w:rsidR="00FF4A62"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>B</w:t>
      </w:r>
      <w:r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>ogotá, D.C. Es una Sociedad Holding propietaria de acciones, principalmente de instituciones financieras, las cuales</w:t>
      </w:r>
      <w:r w:rsidR="000109FA"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son</w:t>
      </w:r>
      <w:r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su objeto principal. A</w:t>
      </w:r>
      <w:r w:rsidR="000109FA"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demás, </w:t>
      </w:r>
      <w:r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>el Grupo Aval Acciones y Valores S.A.</w:t>
      </w:r>
      <w:r w:rsidR="000109FA"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</w:t>
      </w:r>
      <w:r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>ontrola la Corporación Financiera Colombiana</w:t>
      </w:r>
      <w:r w:rsidR="000109FA"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</w:t>
      </w:r>
      <w:r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>Corficolombiana</w:t>
      </w:r>
      <w:r w:rsidR="000109FA"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>,</w:t>
      </w:r>
      <w:r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que agrupa más de 27 empresas que operan en distintos sectores económicos.</w:t>
      </w:r>
    </w:p>
    <w:p w14:paraId="2BFA7652" w14:textId="49C5A84F" w:rsidR="0083712A" w:rsidRPr="0011538B" w:rsidRDefault="000109FA" w:rsidP="0011538B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 organización LCSA </w:t>
      </w:r>
      <w:proofErr w:type="gramStart"/>
      <w:r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>es</w:t>
      </w:r>
      <w:proofErr w:type="gramEnd"/>
      <w:r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además,</w:t>
      </w:r>
      <w:r w:rsidR="0083712A"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propietario del grupo mediático Casa Editorial El Tiempo</w:t>
      </w:r>
      <w:r w:rsidR="00FF4A62"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El tiempo es un grupo mediático integrado por las empresas Casa Editorial El Tiempo S.A y CEETTV S.S., </w:t>
      </w:r>
      <w:r w:rsidR="0083712A" w:rsidRPr="0011538B">
        <w:rPr>
          <w:rFonts w:ascii="Times New Roman" w:eastAsia="Times New Roman" w:hAnsi="Times New Roman" w:cs="Times New Roman"/>
          <w:sz w:val="24"/>
          <w:szCs w:val="24"/>
          <w:lang w:eastAsia="es-CO"/>
        </w:rPr>
        <w:t>que produce más de 25 medios de comunicación en los sectores de prensa, televisión y medios digitales.</w:t>
      </w:r>
    </w:p>
    <w:p w14:paraId="15B61B4C" w14:textId="53F2DB25" w:rsidR="003D3DC3" w:rsidRPr="0011538B" w:rsidRDefault="003D3DC3" w:rsidP="00115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Luis Carlos Sarmiento Angulo fue ubicado en el </w:t>
      </w:r>
      <w:r w:rsidR="00FF4A62" w:rsidRPr="0011538B">
        <w:rPr>
          <w:rFonts w:ascii="Times New Roman" w:hAnsi="Times New Roman" w:cs="Times New Roman"/>
          <w:sz w:val="24"/>
          <w:szCs w:val="24"/>
          <w:shd w:val="clear" w:color="auto" w:fill="FFFFFF"/>
        </w:rPr>
        <w:t>ranking de 2014 de la Revista FORBES, como el millonario más rico de Colombia y el No. 82 en el mundo.</w:t>
      </w:r>
      <w:r w:rsidRPr="00115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Otro dato importante es que ha hecho o</w:t>
      </w:r>
      <w:r w:rsidRPr="0011538B">
        <w:rPr>
          <w:rFonts w:ascii="Times New Roman" w:hAnsi="Times New Roman" w:cs="Times New Roman"/>
          <w:sz w:val="24"/>
          <w:szCs w:val="24"/>
        </w:rPr>
        <w:t xml:space="preserve">bras sociales. </w:t>
      </w:r>
      <w:r w:rsidR="0011538B" w:rsidRPr="0011538B">
        <w:rPr>
          <w:rFonts w:ascii="Times New Roman" w:hAnsi="Times New Roman" w:cs="Times New Roman"/>
          <w:sz w:val="24"/>
          <w:szCs w:val="24"/>
        </w:rPr>
        <w:t>F</w:t>
      </w:r>
      <w:r w:rsidRPr="0011538B">
        <w:rPr>
          <w:rFonts w:ascii="Times New Roman" w:hAnsi="Times New Roman" w:cs="Times New Roman"/>
          <w:sz w:val="24"/>
          <w:szCs w:val="24"/>
        </w:rPr>
        <w:t>undó una entidad "sin ánimo de lucro" donde ha aportado ayudas como:</w:t>
      </w:r>
      <w:r w:rsidR="0011538B" w:rsidRPr="0011538B">
        <w:rPr>
          <w:rFonts w:ascii="Times New Roman" w:hAnsi="Times New Roman" w:cs="Times New Roman"/>
          <w:sz w:val="24"/>
          <w:szCs w:val="24"/>
        </w:rPr>
        <w:t xml:space="preserve"> </w:t>
      </w:r>
      <w:r w:rsidRPr="0011538B">
        <w:rPr>
          <w:rFonts w:ascii="Times New Roman" w:hAnsi="Times New Roman" w:cs="Times New Roman"/>
          <w:sz w:val="24"/>
          <w:szCs w:val="24"/>
        </w:rPr>
        <w:t>La construcción de salas de cirugía y dotación de equipos para la Fundación Cardio-Infantil, el Hospital Universitario San Ignacio y el Hospital Simón Bolívar.</w:t>
      </w:r>
      <w:r w:rsidR="0011538B" w:rsidRPr="0011538B">
        <w:rPr>
          <w:rFonts w:ascii="Times New Roman" w:hAnsi="Times New Roman" w:cs="Times New Roman"/>
          <w:sz w:val="24"/>
          <w:szCs w:val="24"/>
        </w:rPr>
        <w:t xml:space="preserve"> También donó </w:t>
      </w:r>
      <w:r w:rsidRPr="0011538B">
        <w:rPr>
          <w:rFonts w:ascii="Times New Roman" w:hAnsi="Times New Roman" w:cs="Times New Roman"/>
          <w:sz w:val="24"/>
          <w:szCs w:val="24"/>
        </w:rPr>
        <w:t>casas para 50 familias de Cartagena en el 2004, 400 apartamentos en Usme para los damnificados por la ola invernal del 2010 y la donación del Edificio de Ciencia y Tecnología de la Universidad Nacional.</w:t>
      </w:r>
    </w:p>
    <w:p w14:paraId="4A877BB6" w14:textId="0641DE4C" w:rsidR="00FF4A62" w:rsidRPr="0011538B" w:rsidRDefault="00FF4A62" w:rsidP="0011538B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AABA83D" w14:textId="10EBD449" w:rsidR="00F3617B" w:rsidRPr="0011538B" w:rsidRDefault="00F3617B" w:rsidP="001153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617B" w:rsidRPr="001153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A0B"/>
    <w:multiLevelType w:val="multilevel"/>
    <w:tmpl w:val="8D2E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651B22"/>
    <w:multiLevelType w:val="multilevel"/>
    <w:tmpl w:val="240C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28"/>
    <w:rsid w:val="000109FA"/>
    <w:rsid w:val="00034D1A"/>
    <w:rsid w:val="000B56B7"/>
    <w:rsid w:val="0011538B"/>
    <w:rsid w:val="00357789"/>
    <w:rsid w:val="003A6472"/>
    <w:rsid w:val="003D3DC3"/>
    <w:rsid w:val="005F3B26"/>
    <w:rsid w:val="00627437"/>
    <w:rsid w:val="0083712A"/>
    <w:rsid w:val="00A31B95"/>
    <w:rsid w:val="00A62E55"/>
    <w:rsid w:val="00B32783"/>
    <w:rsid w:val="00B87753"/>
    <w:rsid w:val="00C47428"/>
    <w:rsid w:val="00F3617B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B732"/>
  <w15:chartTrackingRefBased/>
  <w15:docId w15:val="{7B4A5B60-D450-4DF5-8294-E0A39303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83712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37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anami</dc:creator>
  <cp:keywords/>
  <dc:description/>
  <cp:lastModifiedBy>Usuario</cp:lastModifiedBy>
  <cp:revision>2</cp:revision>
  <dcterms:created xsi:type="dcterms:W3CDTF">2020-09-17T21:09:00Z</dcterms:created>
  <dcterms:modified xsi:type="dcterms:W3CDTF">2020-09-17T21:09:00Z</dcterms:modified>
</cp:coreProperties>
</file>