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CA7" w:rsidRPr="0047731F" w:rsidRDefault="0047731F" w:rsidP="0047731F">
      <w:pPr>
        <w:jc w:val="center"/>
        <w:rPr>
          <w:rFonts w:ascii="Arial" w:hAnsi="Arial" w:cs="Arial"/>
          <w:b/>
          <w:lang w:val="es-ES"/>
        </w:rPr>
      </w:pPr>
      <w:r w:rsidRPr="0047731F">
        <w:rPr>
          <w:rFonts w:ascii="Arial" w:hAnsi="Arial" w:cs="Arial"/>
          <w:b/>
          <w:lang w:val="es-ES"/>
        </w:rPr>
        <w:t>Reporte de Monitoreo Vanguardia Sección Bucaramanga (1 a 14 de Febrero)</w:t>
      </w:r>
    </w:p>
    <w:p w:rsidR="0047731F" w:rsidRPr="0047731F" w:rsidRDefault="0047731F" w:rsidP="009D7C98">
      <w:pPr>
        <w:jc w:val="both"/>
        <w:rPr>
          <w:rFonts w:ascii="Arial" w:hAnsi="Arial" w:cs="Arial"/>
          <w:lang w:val="es-ES"/>
        </w:rPr>
      </w:pPr>
      <w:r w:rsidRPr="0047731F">
        <w:rPr>
          <w:rFonts w:ascii="Arial" w:hAnsi="Arial" w:cs="Arial"/>
          <w:lang w:val="es-ES"/>
        </w:rPr>
        <w:t>María José Parra</w:t>
      </w:r>
    </w:p>
    <w:p w:rsidR="0047731F" w:rsidRPr="0047731F" w:rsidRDefault="0047731F" w:rsidP="009D7C98">
      <w:pPr>
        <w:jc w:val="both"/>
        <w:rPr>
          <w:rFonts w:ascii="Arial" w:hAnsi="Arial" w:cs="Arial"/>
          <w:lang w:val="es-ES"/>
        </w:rPr>
      </w:pPr>
      <w:r w:rsidRPr="0047731F">
        <w:rPr>
          <w:rFonts w:ascii="Arial" w:hAnsi="Arial" w:cs="Arial"/>
          <w:lang w:val="es-ES"/>
        </w:rPr>
        <w:t xml:space="preserve">Lizeth Delgado </w:t>
      </w:r>
    </w:p>
    <w:p w:rsidR="0047731F" w:rsidRPr="0047731F" w:rsidRDefault="0047731F" w:rsidP="009D7C98">
      <w:pPr>
        <w:jc w:val="both"/>
        <w:rPr>
          <w:rFonts w:ascii="Arial" w:hAnsi="Arial" w:cs="Arial"/>
          <w:lang w:val="es-ES"/>
        </w:rPr>
      </w:pPr>
      <w:r w:rsidRPr="0047731F">
        <w:rPr>
          <w:rFonts w:ascii="Arial" w:hAnsi="Arial" w:cs="Arial"/>
          <w:lang w:val="es-ES"/>
        </w:rPr>
        <w:t>Andrea Gómez</w:t>
      </w:r>
    </w:p>
    <w:p w:rsidR="0047731F" w:rsidRDefault="0047731F" w:rsidP="009D7C98">
      <w:pPr>
        <w:jc w:val="both"/>
        <w:rPr>
          <w:rFonts w:ascii="Arial" w:hAnsi="Arial" w:cs="Arial"/>
          <w:lang w:val="es-ES"/>
        </w:rPr>
      </w:pPr>
      <w:r w:rsidRPr="0047731F">
        <w:rPr>
          <w:rFonts w:ascii="Arial" w:hAnsi="Arial" w:cs="Arial"/>
          <w:lang w:val="es-ES"/>
        </w:rPr>
        <w:t>Laura Flórez</w:t>
      </w:r>
    </w:p>
    <w:p w:rsidR="0047731F" w:rsidRDefault="0047731F" w:rsidP="009D7C98">
      <w:pPr>
        <w:jc w:val="both"/>
        <w:rPr>
          <w:rFonts w:ascii="Arial" w:hAnsi="Arial" w:cs="Arial"/>
          <w:lang w:val="es-ES"/>
        </w:rPr>
      </w:pPr>
    </w:p>
    <w:p w:rsidR="0047731F" w:rsidRDefault="0047731F" w:rsidP="009D7C9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Durante las dos semanas de monitoreo realizadas a la sección Bucaramanga del periódico Vanguardia, se recopilaron datos que nos permitieron reconocer ciertos patrones que presenta el medio de comunicaci</w:t>
      </w:r>
      <w:r w:rsidR="00AC0E7C">
        <w:rPr>
          <w:rFonts w:ascii="Arial" w:hAnsi="Arial" w:cs="Arial"/>
          <w:lang w:val="es-ES"/>
        </w:rPr>
        <w:t xml:space="preserve">ón santandereano. </w:t>
      </w:r>
    </w:p>
    <w:p w:rsidR="00AC0E7C" w:rsidRDefault="00AC0E7C" w:rsidP="009D7C98">
      <w:pPr>
        <w:jc w:val="both"/>
        <w:rPr>
          <w:rFonts w:ascii="Arial" w:hAnsi="Arial" w:cs="Arial"/>
          <w:lang w:val="es-ES"/>
        </w:rPr>
      </w:pPr>
    </w:p>
    <w:p w:rsidR="00AC0E7C" w:rsidRDefault="00AC0E7C" w:rsidP="009D7C9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Con un total de 48 noticias, se ha podido evidenciar que las temáticas más reportadas en el diario son: Corrupción con un (17%) y Judicial y Salud con un (13%). </w:t>
      </w:r>
    </w:p>
    <w:p w:rsidR="00AC0E7C" w:rsidRDefault="00AC0E7C" w:rsidP="009D7C98">
      <w:pPr>
        <w:jc w:val="both"/>
        <w:rPr>
          <w:rFonts w:ascii="Arial" w:hAnsi="Arial" w:cs="Arial"/>
          <w:lang w:val="es-ES"/>
        </w:rPr>
      </w:pPr>
    </w:p>
    <w:p w:rsidR="0047731F" w:rsidRDefault="00AC0E7C" w:rsidP="009D7C98">
      <w:pPr>
        <w:jc w:val="both"/>
        <w:rPr>
          <w:rFonts w:ascii="Arial" w:hAnsi="Arial" w:cs="Arial"/>
          <w:lang w:val="es-ES"/>
        </w:rPr>
      </w:pPr>
      <w:bookmarkStart w:id="0" w:name="_GoBack"/>
      <w:r>
        <w:rPr>
          <w:noProof/>
        </w:rPr>
        <w:drawing>
          <wp:inline distT="0" distB="0" distL="0" distR="0" wp14:anchorId="530FAEDE" wp14:editId="6E4CF1DB">
            <wp:extent cx="5612130" cy="3550285"/>
            <wp:effectExtent l="0" t="0" r="13970" b="1841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B31FB0A1-D554-0146-A7DB-206F733A1F3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p w:rsidR="0047731F" w:rsidRPr="0047731F" w:rsidRDefault="0047731F" w:rsidP="009D7C98">
      <w:pPr>
        <w:jc w:val="both"/>
        <w:rPr>
          <w:rFonts w:ascii="Arial" w:hAnsi="Arial" w:cs="Arial"/>
          <w:lang w:val="es-ES"/>
        </w:rPr>
      </w:pPr>
    </w:p>
    <w:p w:rsidR="0047731F" w:rsidRPr="0047731F" w:rsidRDefault="0047731F" w:rsidP="009D7C98">
      <w:pPr>
        <w:jc w:val="both"/>
        <w:rPr>
          <w:rFonts w:ascii="Arial" w:hAnsi="Arial" w:cs="Arial"/>
          <w:lang w:val="es-ES"/>
        </w:rPr>
      </w:pPr>
    </w:p>
    <w:p w:rsidR="0047731F" w:rsidRPr="0047731F" w:rsidRDefault="0047731F" w:rsidP="009D7C98">
      <w:pPr>
        <w:jc w:val="both"/>
        <w:rPr>
          <w:rFonts w:ascii="Arial" w:hAnsi="Arial" w:cs="Arial"/>
          <w:lang w:val="es-ES"/>
        </w:rPr>
      </w:pPr>
    </w:p>
    <w:p w:rsidR="0047731F" w:rsidRDefault="00CA4EAE" w:rsidP="009D7C9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Esto</w:t>
      </w:r>
      <w:r w:rsidR="00AC0E7C">
        <w:rPr>
          <w:rFonts w:ascii="Arial" w:hAnsi="Arial" w:cs="Arial"/>
          <w:lang w:val="es-ES"/>
        </w:rPr>
        <w:t xml:space="preserve"> índica que la capital santandereana reporta altos índices de violencia e inseguridad, que se ven reflejados en sus noticias más sonadas. Por su parte la salud, es una temática que se mantiene en al</w:t>
      </w:r>
      <w:r>
        <w:rPr>
          <w:rFonts w:ascii="Arial" w:hAnsi="Arial" w:cs="Arial"/>
          <w:lang w:val="es-ES"/>
        </w:rPr>
        <w:t>za a causa de</w:t>
      </w:r>
      <w:r w:rsidR="00AC0E7C">
        <w:rPr>
          <w:rFonts w:ascii="Arial" w:hAnsi="Arial" w:cs="Arial"/>
          <w:lang w:val="es-ES"/>
        </w:rPr>
        <w:t xml:space="preserve"> los continuos reportes sobre la pandemia (COVID-19) y los avances en materia de vacunación.</w:t>
      </w:r>
    </w:p>
    <w:p w:rsidR="00AC0E7C" w:rsidRDefault="00AC0E7C" w:rsidP="009D7C98">
      <w:pPr>
        <w:jc w:val="both"/>
        <w:rPr>
          <w:rFonts w:ascii="Arial" w:hAnsi="Arial" w:cs="Arial"/>
          <w:lang w:val="es-ES"/>
        </w:rPr>
      </w:pPr>
    </w:p>
    <w:p w:rsidR="00AC0E7C" w:rsidRDefault="00AC0E7C" w:rsidP="009D7C9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Debido a la predominancia de ciertos temas y el seguimiento de algunas historias, las noticias tienden a ser un tanto repetitivas. Esto desemboca en un constante flujo de noticias en la sección Bucaramanga.</w:t>
      </w:r>
    </w:p>
    <w:p w:rsidR="00AC0E7C" w:rsidRDefault="00CA4EAE" w:rsidP="009D7C9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 xml:space="preserve">Al ser un apartado </w:t>
      </w:r>
      <w:r w:rsidR="00AC0E7C">
        <w:rPr>
          <w:rFonts w:ascii="Arial" w:hAnsi="Arial" w:cs="Arial"/>
          <w:lang w:val="es-ES"/>
        </w:rPr>
        <w:t xml:space="preserve">que compete al Área Metropolitana, se puede observar un cubrimiento a diversos barrios que la conforman. No obstante, este reportaje tiende a centrarse en noticias de corte judicial. </w:t>
      </w:r>
    </w:p>
    <w:p w:rsidR="00AC0E7C" w:rsidRDefault="00AC0E7C" w:rsidP="009D7C98">
      <w:pPr>
        <w:jc w:val="both"/>
        <w:rPr>
          <w:rFonts w:ascii="Arial" w:hAnsi="Arial" w:cs="Arial"/>
          <w:lang w:val="es-ES"/>
        </w:rPr>
      </w:pPr>
    </w:p>
    <w:p w:rsidR="00AC0E7C" w:rsidRDefault="00AC0E7C" w:rsidP="009D7C9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</w:t>
      </w:r>
      <w:r w:rsidR="009D7C98">
        <w:rPr>
          <w:rFonts w:ascii="Arial" w:hAnsi="Arial" w:cs="Arial"/>
          <w:lang w:val="es-ES"/>
        </w:rPr>
        <w:t>u</w:t>
      </w:r>
      <w:r>
        <w:rPr>
          <w:rFonts w:ascii="Arial" w:hAnsi="Arial" w:cs="Arial"/>
          <w:lang w:val="es-ES"/>
        </w:rPr>
        <w:t>n así, el sector que obtiene mayor repercusión en esta sección de Vanguardia, es Bucaramanga con un (44%) seguido de Santander con un (13%).</w:t>
      </w:r>
    </w:p>
    <w:p w:rsidR="00AC0E7C" w:rsidRDefault="00AC0E7C" w:rsidP="009D7C98">
      <w:pPr>
        <w:jc w:val="both"/>
        <w:rPr>
          <w:rFonts w:ascii="Arial" w:hAnsi="Arial" w:cs="Arial"/>
          <w:lang w:val="es-ES"/>
        </w:rPr>
      </w:pPr>
    </w:p>
    <w:p w:rsidR="00AC0E7C" w:rsidRDefault="00AC0E7C" w:rsidP="009D7C98">
      <w:pPr>
        <w:jc w:val="both"/>
        <w:rPr>
          <w:rFonts w:ascii="Arial" w:hAnsi="Arial" w:cs="Arial"/>
          <w:lang w:val="es-ES"/>
        </w:rPr>
      </w:pPr>
    </w:p>
    <w:p w:rsidR="00AC0E7C" w:rsidRDefault="00AC0E7C" w:rsidP="009D7C98">
      <w:pPr>
        <w:jc w:val="both"/>
        <w:rPr>
          <w:rFonts w:ascii="Arial" w:hAnsi="Arial" w:cs="Arial"/>
          <w:lang w:val="es-ES"/>
        </w:rPr>
      </w:pPr>
      <w:r>
        <w:rPr>
          <w:noProof/>
        </w:rPr>
        <w:drawing>
          <wp:inline distT="0" distB="0" distL="0" distR="0" wp14:anchorId="72854C68" wp14:editId="28CE514D">
            <wp:extent cx="5612130" cy="3095625"/>
            <wp:effectExtent l="0" t="0" r="13970" b="15875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61B2D5AB-2908-2C4E-90F2-E28372C88C7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C0E7C" w:rsidRDefault="00AC0E7C" w:rsidP="009D7C98">
      <w:pPr>
        <w:jc w:val="both"/>
        <w:rPr>
          <w:rFonts w:ascii="Arial" w:hAnsi="Arial" w:cs="Arial"/>
          <w:lang w:val="es-ES"/>
        </w:rPr>
      </w:pPr>
    </w:p>
    <w:p w:rsidR="00AC0E7C" w:rsidRDefault="00AC0E7C" w:rsidP="009D7C98">
      <w:pPr>
        <w:jc w:val="both"/>
        <w:rPr>
          <w:rFonts w:ascii="Arial" w:hAnsi="Arial" w:cs="Arial"/>
          <w:lang w:val="es-ES"/>
        </w:rPr>
      </w:pPr>
    </w:p>
    <w:p w:rsidR="00AC0E7C" w:rsidRPr="0047731F" w:rsidRDefault="00CA4EAE" w:rsidP="009D7C9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Al observar estos resultados, se puede inferir que el periódico tiene una visión monolítica de lo que es Bucaramanga y su Área Metropolitana, ya que, aunque se habla de barrios específicos, son porcentajes muy pequeños y con temáticas que no permiten tener una visión </w:t>
      </w:r>
      <w:r w:rsidR="009D7C98">
        <w:rPr>
          <w:rFonts w:ascii="Arial" w:hAnsi="Arial" w:cs="Arial"/>
          <w:lang w:val="es-ES"/>
        </w:rPr>
        <w:t>má</w:t>
      </w:r>
      <w:r>
        <w:rPr>
          <w:rFonts w:ascii="Arial" w:hAnsi="Arial" w:cs="Arial"/>
          <w:lang w:val="es-ES"/>
        </w:rPr>
        <w:t xml:space="preserve">s amplia de los habitantes de estos sectores. </w:t>
      </w:r>
    </w:p>
    <w:sectPr w:rsidR="00AC0E7C" w:rsidRPr="0047731F" w:rsidSect="00141B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31F"/>
    <w:rsid w:val="00141B83"/>
    <w:rsid w:val="00404BEB"/>
    <w:rsid w:val="0047731F"/>
    <w:rsid w:val="009D7C98"/>
    <w:rsid w:val="00AC0E7C"/>
    <w:rsid w:val="00CA4EAE"/>
    <w:rsid w:val="00EB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DCE04-B70B-8748-BD76-802F3E4E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laura\Documents\Plantilla_Fundamentos_%20fina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laura\Documents\Plantilla_Fundamentos_%20fina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ES_tradnl"/>
              <a:t>Gráfica Tema %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spPr>
            <a:solidFill>
              <a:schemeClr val="accent2"/>
            </a:solidFill>
            <a:ln>
              <a:noFill/>
            </a:ln>
            <a:effectLst>
              <a:outerShdw blurRad="50800" dist="38100" dir="18900000" algn="bl" rotWithShape="0">
                <a:prstClr val="black">
                  <a:alpha val="65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50800" dist="38100" dir="18900000" algn="bl" rotWithShape="0">
                  <a:prstClr val="black">
                    <a:alpha val="6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C7B-2C4F-958C-20B7A8307B83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0800" dist="38100" dir="18900000" algn="bl" rotWithShape="0">
                  <a:prstClr val="black">
                    <a:alpha val="6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C7B-2C4F-958C-20B7A8307B83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50800" dist="38100" dir="18900000" algn="bl" rotWithShape="0">
                  <a:prstClr val="black">
                    <a:alpha val="6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C7B-2C4F-958C-20B7A8307B83}"/>
              </c:ext>
            </c:extLst>
          </c:dPt>
          <c:dPt>
            <c:idx val="3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50800" dist="38100" dir="18900000" algn="bl" rotWithShape="0">
                  <a:prstClr val="black">
                    <a:alpha val="6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3C7B-2C4F-958C-20B7A8307B83}"/>
              </c:ext>
            </c:extLst>
          </c:dPt>
          <c:dPt>
            <c:idx val="4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50800" dist="38100" dir="18900000" algn="bl" rotWithShape="0">
                  <a:prstClr val="black">
                    <a:alpha val="6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3C7B-2C4F-958C-20B7A8307B83}"/>
              </c:ext>
            </c:extLst>
          </c:dPt>
          <c:dPt>
            <c:idx val="5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50800" dist="38100" dir="18900000" algn="bl" rotWithShape="0">
                  <a:prstClr val="black">
                    <a:alpha val="6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3C7B-2C4F-958C-20B7A8307B83}"/>
              </c:ext>
            </c:extLst>
          </c:dPt>
          <c:dPt>
            <c:idx val="6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50800" dist="38100" dir="18900000" algn="bl" rotWithShape="0">
                  <a:prstClr val="black">
                    <a:alpha val="6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3C7B-2C4F-958C-20B7A8307B83}"/>
              </c:ext>
            </c:extLst>
          </c:dPt>
          <c:dPt>
            <c:idx val="7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50800" dist="38100" dir="18900000" algn="bl" rotWithShape="0">
                  <a:prstClr val="black">
                    <a:alpha val="6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3C7B-2C4F-958C-20B7A8307B83}"/>
              </c:ext>
            </c:extLst>
          </c:dPt>
          <c:dPt>
            <c:idx val="8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>
                <a:outerShdw blurRad="50800" dist="38100" dir="18900000" algn="bl" rotWithShape="0">
                  <a:prstClr val="black">
                    <a:alpha val="6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3C7B-2C4F-958C-20B7A8307B83}"/>
              </c:ext>
            </c:extLst>
          </c:dPt>
          <c:dPt>
            <c:idx val="9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50800" dist="38100" dir="18900000" algn="bl" rotWithShape="0">
                  <a:prstClr val="black">
                    <a:alpha val="6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3C7B-2C4F-958C-20B7A8307B83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50800" dist="38100" dir="18900000" algn="bl" rotWithShape="0">
                  <a:prstClr val="black">
                    <a:alpha val="6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5-3C7B-2C4F-958C-20B7A8307B83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50800" dist="38100" dir="18900000" algn="bl" rotWithShape="0">
                  <a:prstClr val="black">
                    <a:alpha val="6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7-3C7B-2C4F-958C-20B7A8307B83}"/>
              </c:ext>
            </c:extLst>
          </c:dPt>
          <c:dPt>
            <c:idx val="12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50800" dist="38100" dir="18900000" algn="bl" rotWithShape="0">
                  <a:prstClr val="black">
                    <a:alpha val="6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9-3C7B-2C4F-958C-20B7A8307B8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Bucaramanga!$X$3:$AH$3</c:f>
              <c:strCache>
                <c:ptCount val="11"/>
                <c:pt idx="0">
                  <c:v>Corrupción</c:v>
                </c:pt>
                <c:pt idx="1">
                  <c:v>Judicial</c:v>
                </c:pt>
                <c:pt idx="2">
                  <c:v>Salud</c:v>
                </c:pt>
                <c:pt idx="3">
                  <c:v>Movilidad</c:v>
                </c:pt>
                <c:pt idx="4">
                  <c:v>Obras Públicas</c:v>
                </c:pt>
                <c:pt idx="5">
                  <c:v>Medio Ambiente</c:v>
                </c:pt>
                <c:pt idx="6">
                  <c:v>Social</c:v>
                </c:pt>
                <c:pt idx="7">
                  <c:v>Política</c:v>
                </c:pt>
                <c:pt idx="8">
                  <c:v>Cultura</c:v>
                </c:pt>
                <c:pt idx="9">
                  <c:v>Tecnología</c:v>
                </c:pt>
                <c:pt idx="10">
                  <c:v>Orden Público</c:v>
                </c:pt>
              </c:strCache>
            </c:strRef>
          </c:cat>
          <c:val>
            <c:numRef>
              <c:f>Bucaramanga!$X$5:$AH$5</c:f>
              <c:numCache>
                <c:formatCode>0%</c:formatCode>
                <c:ptCount val="11"/>
                <c:pt idx="0">
                  <c:v>0.16666666666666666</c:v>
                </c:pt>
                <c:pt idx="1">
                  <c:v>0.125</c:v>
                </c:pt>
                <c:pt idx="2">
                  <c:v>0.125</c:v>
                </c:pt>
                <c:pt idx="3">
                  <c:v>0.10416666666666667</c:v>
                </c:pt>
                <c:pt idx="4">
                  <c:v>0.10416666666666667</c:v>
                </c:pt>
                <c:pt idx="5">
                  <c:v>8.3333333333333329E-2</c:v>
                </c:pt>
                <c:pt idx="6">
                  <c:v>8.3333333333333329E-2</c:v>
                </c:pt>
                <c:pt idx="7">
                  <c:v>2.0833333333333332E-2</c:v>
                </c:pt>
                <c:pt idx="8">
                  <c:v>0.08</c:v>
                </c:pt>
                <c:pt idx="9">
                  <c:v>2.0833333333333332E-2</c:v>
                </c:pt>
                <c:pt idx="10">
                  <c:v>8.3333333333333329E-2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3C7B-2C4F-958C-20B7A8307B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49971887"/>
        <c:axId val="1799940719"/>
      </c:barChart>
      <c:catAx>
        <c:axId val="18499718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799940719"/>
        <c:crosses val="autoZero"/>
        <c:auto val="1"/>
        <c:lblAlgn val="ctr"/>
        <c:lblOffset val="100"/>
        <c:noMultiLvlLbl val="0"/>
      </c:catAx>
      <c:valAx>
        <c:axId val="179994071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849971887"/>
        <c:crosses val="autoZero"/>
        <c:crossBetween val="between"/>
      </c:valAx>
      <c:spPr>
        <a:noFill/>
        <a:ln>
          <a:gradFill>
            <a:gsLst>
              <a:gs pos="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</a:ln>
        <a:effectLst>
          <a:outerShdw blurRad="50800" dist="38100" dir="18900000" algn="bl" rotWithShape="0">
            <a:prstClr val="black">
              <a:alpha val="40000"/>
            </a:prstClr>
          </a:outerShdw>
        </a:effectLst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ES_tradnl"/>
              <a:t>Grafica</a:t>
            </a:r>
            <a:r>
              <a:rPr lang="es-ES_tradnl" baseline="0"/>
              <a:t> Sectores %</a:t>
            </a:r>
            <a:endParaRPr lang="es-ES_tradnl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>
              <a:outerShdw blurRad="50800" dist="38100" dir="18900000" algn="bl" rotWithShape="0">
                <a:prstClr val="black">
                  <a:alpha val="47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50800" dist="38100" dir="18900000" algn="bl" rotWithShape="0">
                  <a:prstClr val="black">
                    <a:alpha val="47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5C2-3843-A12D-2752AC0305EB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0800" dist="38100" dir="18900000" algn="bl" rotWithShape="0">
                  <a:prstClr val="black">
                    <a:alpha val="47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5C2-3843-A12D-2752AC0305EB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50800" dist="38100" dir="18900000" algn="bl" rotWithShape="0">
                  <a:prstClr val="black">
                    <a:alpha val="47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C5C2-3843-A12D-2752AC0305EB}"/>
              </c:ext>
            </c:extLst>
          </c:dPt>
          <c:dPt>
            <c:idx val="3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50800" dist="38100" dir="18900000" algn="bl" rotWithShape="0">
                  <a:prstClr val="black">
                    <a:alpha val="47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C5C2-3843-A12D-2752AC0305EB}"/>
              </c:ext>
            </c:extLst>
          </c:dPt>
          <c:dPt>
            <c:idx val="4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50800" dist="38100" dir="18900000" algn="bl" rotWithShape="0">
                  <a:prstClr val="black">
                    <a:alpha val="47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C5C2-3843-A12D-2752AC0305EB}"/>
              </c:ext>
            </c:extLst>
          </c:dPt>
          <c:dPt>
            <c:idx val="5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50800" dist="38100" dir="18900000" algn="bl" rotWithShape="0">
                  <a:prstClr val="black">
                    <a:alpha val="47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C5C2-3843-A12D-2752AC0305EB}"/>
              </c:ext>
            </c:extLst>
          </c:dPt>
          <c:dPt>
            <c:idx val="6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50800" dist="38100" dir="18900000" algn="bl" rotWithShape="0">
                  <a:prstClr val="black">
                    <a:alpha val="47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C5C2-3843-A12D-2752AC0305EB}"/>
              </c:ext>
            </c:extLst>
          </c:dPt>
          <c:dPt>
            <c:idx val="7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50800" dist="38100" dir="18900000" algn="bl" rotWithShape="0">
                  <a:prstClr val="black">
                    <a:alpha val="47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C5C2-3843-A12D-2752AC0305EB}"/>
              </c:ext>
            </c:extLst>
          </c:dPt>
          <c:dPt>
            <c:idx val="8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>
                <a:outerShdw blurRad="50800" dist="38100" dir="18900000" algn="bl" rotWithShape="0">
                  <a:prstClr val="black">
                    <a:alpha val="47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C5C2-3843-A12D-2752AC0305EB}"/>
              </c:ext>
            </c:extLst>
          </c:dPt>
          <c:dPt>
            <c:idx val="9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50800" dist="38100" dir="18900000" algn="bl" rotWithShape="0">
                  <a:prstClr val="black">
                    <a:alpha val="47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C5C2-3843-A12D-2752AC0305EB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50800" dist="38100" dir="18900000" algn="bl" rotWithShape="0">
                  <a:prstClr val="black">
                    <a:alpha val="47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5-C5C2-3843-A12D-2752AC0305EB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50800" dist="38100" dir="18900000" algn="bl" rotWithShape="0">
                  <a:prstClr val="black">
                    <a:alpha val="47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7-C5C2-3843-A12D-2752AC0305EB}"/>
              </c:ext>
            </c:extLst>
          </c:dPt>
          <c:dPt>
            <c:idx val="12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50800" dist="38100" dir="18900000" algn="bl" rotWithShape="0">
                  <a:prstClr val="black">
                    <a:alpha val="47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9-C5C2-3843-A12D-2752AC0305EB}"/>
              </c:ext>
            </c:extLst>
          </c:dPt>
          <c:dPt>
            <c:idx val="13"/>
            <c:invertIfNegative val="0"/>
            <c:bubble3D val="0"/>
            <c:spPr>
              <a:solidFill>
                <a:schemeClr val="tx2"/>
              </a:solidFill>
              <a:ln>
                <a:noFill/>
              </a:ln>
              <a:effectLst>
                <a:outerShdw blurRad="50800" dist="38100" dir="18900000" algn="bl" rotWithShape="0">
                  <a:prstClr val="black">
                    <a:alpha val="47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B-C5C2-3843-A12D-2752AC0305EB}"/>
              </c:ext>
            </c:extLst>
          </c:dPt>
          <c:dPt>
            <c:idx val="14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0800" dist="38100" dir="18900000" algn="bl" rotWithShape="0">
                  <a:prstClr val="black">
                    <a:alpha val="47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D-C5C2-3843-A12D-2752AC0305EB}"/>
              </c:ext>
            </c:extLst>
          </c:dPt>
          <c:dPt>
            <c:idx val="15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>
                <a:outerShdw blurRad="50800" dist="38100" dir="18900000" algn="bl" rotWithShape="0">
                  <a:prstClr val="black">
                    <a:alpha val="47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F-C5C2-3843-A12D-2752AC0305EB}"/>
              </c:ext>
            </c:extLst>
          </c:dPt>
          <c:dPt>
            <c:idx val="16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  <a:effectLst>
                <a:outerShdw blurRad="50800" dist="38100" dir="18900000" algn="bl" rotWithShape="0">
                  <a:prstClr val="black">
                    <a:alpha val="47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1-C5C2-3843-A12D-2752AC0305EB}"/>
              </c:ext>
            </c:extLst>
          </c:dPt>
          <c:dPt>
            <c:idx val="17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>
                <a:outerShdw blurRad="50800" dist="38100" dir="18900000" algn="bl" rotWithShape="0">
                  <a:prstClr val="black">
                    <a:alpha val="47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3-C5C2-3843-A12D-2752AC0305E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Bucaramanga!$X$8:$AN$8</c:f>
              <c:strCache>
                <c:ptCount val="17"/>
                <c:pt idx="0">
                  <c:v>Santander</c:v>
                </c:pt>
                <c:pt idx="1">
                  <c:v>Bucaramanga</c:v>
                </c:pt>
                <c:pt idx="2">
                  <c:v>Girón</c:v>
                </c:pt>
                <c:pt idx="3">
                  <c:v>Kennedy</c:v>
                </c:pt>
                <c:pt idx="4">
                  <c:v>Café Madrid</c:v>
                </c:pt>
                <c:pt idx="5">
                  <c:v>Provenza</c:v>
                </c:pt>
                <c:pt idx="6">
                  <c:v>Villa Real</c:v>
                </c:pt>
                <c:pt idx="7">
                  <c:v>Villa Candado</c:v>
                </c:pt>
                <c:pt idx="8">
                  <c:v>Sotomayor</c:v>
                </c:pt>
                <c:pt idx="9">
                  <c:v>La Concordia</c:v>
                </c:pt>
                <c:pt idx="10">
                  <c:v>Santurbán</c:v>
                </c:pt>
                <c:pt idx="11">
                  <c:v>Campo Hermoso</c:v>
                </c:pt>
                <c:pt idx="12">
                  <c:v>Gaitán</c:v>
                </c:pt>
                <c:pt idx="13">
                  <c:v>Girardot</c:v>
                </c:pt>
                <c:pt idx="14">
                  <c:v>San Rafael</c:v>
                </c:pt>
                <c:pt idx="15">
                  <c:v>Cabecera</c:v>
                </c:pt>
                <c:pt idx="16">
                  <c:v>Total</c:v>
                </c:pt>
              </c:strCache>
            </c:strRef>
          </c:cat>
          <c:val>
            <c:numRef>
              <c:f>Bucaramanga!$X$10:$AM$10</c:f>
              <c:numCache>
                <c:formatCode>0%</c:formatCode>
                <c:ptCount val="16"/>
                <c:pt idx="0">
                  <c:v>0.13333333333333333</c:v>
                </c:pt>
                <c:pt idx="1">
                  <c:v>0.44444444444444442</c:v>
                </c:pt>
                <c:pt idx="2">
                  <c:v>2.2222222222222223E-2</c:v>
                </c:pt>
                <c:pt idx="3">
                  <c:v>2.2222222222222223E-2</c:v>
                </c:pt>
                <c:pt idx="4">
                  <c:v>4.4444444444444446E-2</c:v>
                </c:pt>
                <c:pt idx="5">
                  <c:v>2.2222222222222223E-2</c:v>
                </c:pt>
                <c:pt idx="6">
                  <c:v>2.2222222222222223E-2</c:v>
                </c:pt>
                <c:pt idx="7">
                  <c:v>2.2222222222222223E-2</c:v>
                </c:pt>
                <c:pt idx="8">
                  <c:v>4.4444444444444446E-2</c:v>
                </c:pt>
                <c:pt idx="9">
                  <c:v>4.4444444444444446E-2</c:v>
                </c:pt>
                <c:pt idx="10">
                  <c:v>2.2222222222222223E-2</c:v>
                </c:pt>
                <c:pt idx="11">
                  <c:v>2.2222222222222223E-2</c:v>
                </c:pt>
                <c:pt idx="12">
                  <c:v>4.4444444444444446E-2</c:v>
                </c:pt>
                <c:pt idx="13">
                  <c:v>2.2222222222222223E-2</c:v>
                </c:pt>
                <c:pt idx="14">
                  <c:v>2.2222222222222223E-2</c:v>
                </c:pt>
                <c:pt idx="15">
                  <c:v>4.4444444444444446E-2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4-C5C2-3843-A12D-2752AC0305E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52127119"/>
        <c:axId val="2007916591"/>
      </c:barChart>
      <c:catAx>
        <c:axId val="18521271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007916591"/>
        <c:crosses val="autoZero"/>
        <c:auto val="1"/>
        <c:lblAlgn val="ctr"/>
        <c:lblOffset val="100"/>
        <c:noMultiLvlLbl val="0"/>
      </c:catAx>
      <c:valAx>
        <c:axId val="20079165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852127119"/>
        <c:crosses val="autoZero"/>
        <c:crossBetween val="between"/>
      </c:valAx>
      <c:spPr>
        <a:noFill/>
        <a:ln>
          <a:noFill/>
        </a:ln>
        <a:effectLst>
          <a:outerShdw blurRad="50800" dist="38100" dir="18900000" algn="bl" rotWithShape="0">
            <a:prstClr val="black">
              <a:alpha val="40000"/>
            </a:prstClr>
          </a:outerShdw>
        </a:effectLst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/>
    </cs:fontRef>
    <cs:defRPr sz="1000" kern="1200"/>
  </cs:axisTitle>
  <cs:categoryAxis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9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/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/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/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/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/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/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/>
    </cs:fontRef>
    <cs:defRPr sz="1000" kern="1200"/>
  </cs:axisTitle>
  <cs:categoryAxis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9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/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/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/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/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/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/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Marciano F. Venté Alarcon</cp:lastModifiedBy>
  <cp:revision>2</cp:revision>
  <dcterms:created xsi:type="dcterms:W3CDTF">2022-02-17T15:41:00Z</dcterms:created>
  <dcterms:modified xsi:type="dcterms:W3CDTF">2022-02-17T15:41:00Z</dcterms:modified>
</cp:coreProperties>
</file>