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0BD7C" w14:textId="3623B6FC" w:rsidR="007446F6" w:rsidRDefault="001C508C" w:rsidP="001C508C">
      <w:pPr>
        <w:jc w:val="center"/>
        <w:rPr>
          <w:rFonts w:ascii="Times New Roman" w:hAnsi="Times New Roman" w:cs="Times New Roman"/>
          <w:b/>
          <w:bCs/>
          <w:lang w:val="es-ES"/>
        </w:rPr>
      </w:pPr>
      <w:r>
        <w:rPr>
          <w:rFonts w:ascii="Times New Roman" w:hAnsi="Times New Roman" w:cs="Times New Roman"/>
          <w:b/>
          <w:bCs/>
          <w:lang w:val="es-ES"/>
        </w:rPr>
        <w:t>Quinto informe semiótico de medios: Vanguardia</w:t>
      </w:r>
    </w:p>
    <w:p w14:paraId="132FA61C" w14:textId="77777777" w:rsidR="00BC455F" w:rsidRDefault="00BC455F" w:rsidP="001C508C">
      <w:pPr>
        <w:jc w:val="center"/>
        <w:rPr>
          <w:rFonts w:ascii="Times New Roman" w:hAnsi="Times New Roman" w:cs="Times New Roman"/>
          <w:b/>
          <w:bCs/>
          <w:lang w:val="es-ES"/>
        </w:rPr>
      </w:pPr>
    </w:p>
    <w:p w14:paraId="760A5BD0" w14:textId="386223BF" w:rsidR="001C508C" w:rsidRDefault="000E240D" w:rsidP="00F70489">
      <w:pPr>
        <w:jc w:val="both"/>
        <w:rPr>
          <w:rFonts w:ascii="Times New Roman" w:hAnsi="Times New Roman" w:cs="Times New Roman"/>
          <w:lang w:val="es-ES"/>
        </w:rPr>
      </w:pPr>
      <w:r>
        <w:rPr>
          <w:rFonts w:ascii="Times New Roman" w:hAnsi="Times New Roman" w:cs="Times New Roman"/>
          <w:lang w:val="es-ES"/>
        </w:rPr>
        <w:t>En el siguiente informe se presentarán el análisis de los resultados obtenidos</w:t>
      </w:r>
      <w:r w:rsidR="00BC455F">
        <w:rPr>
          <w:rFonts w:ascii="Times New Roman" w:hAnsi="Times New Roman" w:cs="Times New Roman"/>
          <w:lang w:val="es-ES"/>
        </w:rPr>
        <w:t xml:space="preserve"> del seguimiento realizado al periódico Vanguardia, sección Santander,</w:t>
      </w:r>
      <w:r>
        <w:rPr>
          <w:rFonts w:ascii="Times New Roman" w:hAnsi="Times New Roman" w:cs="Times New Roman"/>
          <w:lang w:val="es-ES"/>
        </w:rPr>
        <w:t xml:space="preserve"> desde el día </w:t>
      </w:r>
      <w:r w:rsidR="005E497E" w:rsidRPr="008E0725">
        <w:rPr>
          <w:rFonts w:ascii="Times New Roman" w:hAnsi="Times New Roman" w:cs="Times New Roman"/>
          <w:b/>
          <w:bCs/>
          <w:lang w:val="es-ES"/>
        </w:rPr>
        <w:t xml:space="preserve">28 de marzo hasta el </w:t>
      </w:r>
      <w:r w:rsidR="007A6F3B">
        <w:rPr>
          <w:rFonts w:ascii="Times New Roman" w:hAnsi="Times New Roman" w:cs="Times New Roman"/>
          <w:b/>
          <w:bCs/>
          <w:lang w:val="es-ES"/>
        </w:rPr>
        <w:t>23</w:t>
      </w:r>
      <w:r w:rsidR="005E497E" w:rsidRPr="008E0725">
        <w:rPr>
          <w:rFonts w:ascii="Times New Roman" w:hAnsi="Times New Roman" w:cs="Times New Roman"/>
          <w:b/>
          <w:bCs/>
          <w:lang w:val="es-ES"/>
        </w:rPr>
        <w:t xml:space="preserve"> de abril</w:t>
      </w:r>
      <w:r w:rsidR="005E497E">
        <w:rPr>
          <w:rFonts w:ascii="Times New Roman" w:hAnsi="Times New Roman" w:cs="Times New Roman"/>
          <w:lang w:val="es-ES"/>
        </w:rPr>
        <w:t xml:space="preserve">. </w:t>
      </w:r>
      <w:r w:rsidR="00BC455F">
        <w:rPr>
          <w:rFonts w:ascii="Times New Roman" w:hAnsi="Times New Roman" w:cs="Times New Roman"/>
          <w:lang w:val="es-ES"/>
        </w:rPr>
        <w:t xml:space="preserve">Se hizo un recopilado de </w:t>
      </w:r>
      <w:r w:rsidR="00632D68">
        <w:rPr>
          <w:rFonts w:ascii="Times New Roman" w:hAnsi="Times New Roman" w:cs="Times New Roman"/>
          <w:b/>
          <w:bCs/>
          <w:lang w:val="es-ES"/>
        </w:rPr>
        <w:t>45</w:t>
      </w:r>
      <w:r w:rsidR="00BC455F" w:rsidRPr="008E0725">
        <w:rPr>
          <w:rFonts w:ascii="Times New Roman" w:hAnsi="Times New Roman" w:cs="Times New Roman"/>
          <w:b/>
          <w:bCs/>
          <w:lang w:val="es-ES"/>
        </w:rPr>
        <w:t xml:space="preserve"> noticias</w:t>
      </w:r>
      <w:r w:rsidR="00BC455F">
        <w:rPr>
          <w:rFonts w:ascii="Times New Roman" w:hAnsi="Times New Roman" w:cs="Times New Roman"/>
          <w:lang w:val="es-ES"/>
        </w:rPr>
        <w:t xml:space="preserve"> en esta última semana, cumpliendo con el objetivo pactado desde un inicio en este ejercicio. </w:t>
      </w:r>
    </w:p>
    <w:p w14:paraId="7D30A332" w14:textId="4DF1C1E1" w:rsidR="00412B8C" w:rsidRDefault="00412B8C" w:rsidP="00BC455F">
      <w:pPr>
        <w:rPr>
          <w:rFonts w:ascii="Times New Roman" w:hAnsi="Times New Roman" w:cs="Times New Roman"/>
          <w:lang w:val="es-ES"/>
        </w:rPr>
      </w:pPr>
    </w:p>
    <w:p w14:paraId="4EA7B35F" w14:textId="15D5D75A" w:rsidR="00412B8C" w:rsidRPr="001C508C" w:rsidRDefault="00412B8C" w:rsidP="00F70489">
      <w:pPr>
        <w:jc w:val="both"/>
        <w:rPr>
          <w:rFonts w:ascii="Times New Roman" w:eastAsia="Times New Roman" w:hAnsi="Times New Roman" w:cs="Times New Roman"/>
          <w:lang w:eastAsia="es-MX"/>
        </w:rPr>
      </w:pPr>
      <w:r>
        <w:rPr>
          <w:rFonts w:ascii="Times New Roman" w:hAnsi="Times New Roman" w:cs="Times New Roman"/>
          <w:lang w:val="es-ES"/>
        </w:rPr>
        <w:t xml:space="preserve">Los datos se estarán comparando con los de </w:t>
      </w:r>
      <w:r w:rsidR="0038321C">
        <w:rPr>
          <w:rFonts w:ascii="Times New Roman" w:hAnsi="Times New Roman" w:cs="Times New Roman"/>
          <w:lang w:val="es-ES"/>
        </w:rPr>
        <w:t>semanas anteriores</w:t>
      </w:r>
      <w:r>
        <w:rPr>
          <w:rFonts w:ascii="Times New Roman" w:hAnsi="Times New Roman" w:cs="Times New Roman"/>
          <w:lang w:val="es-ES"/>
        </w:rPr>
        <w:t xml:space="preserve"> para hacer más evidentes los contrastes o cambios que puedan surgir de una semana a otra. </w:t>
      </w:r>
    </w:p>
    <w:p w14:paraId="4F9DE47A" w14:textId="48FA2396" w:rsidR="0038321C" w:rsidRPr="0038321C" w:rsidRDefault="0038321C" w:rsidP="0038321C">
      <w:pPr>
        <w:rPr>
          <w:rFonts w:ascii="Times New Roman" w:eastAsia="Times New Roman" w:hAnsi="Times New Roman" w:cs="Times New Roman"/>
          <w:lang w:eastAsia="es-MX"/>
        </w:rPr>
      </w:pPr>
      <w:r w:rsidRPr="0038321C">
        <w:rPr>
          <w:rFonts w:ascii="Times New Roman" w:hAnsi="Times New Roman" w:cs="Times New Roman"/>
          <w:b/>
          <w:bCs/>
          <w:noProof/>
          <w:lang w:val="es-ES"/>
        </w:rPr>
        <w:drawing>
          <wp:inline distT="0" distB="0" distL="0" distR="0" wp14:anchorId="64ACAE0C" wp14:editId="26774761">
            <wp:extent cx="5612130" cy="3462020"/>
            <wp:effectExtent l="0" t="0" r="127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2130" cy="3462020"/>
                    </a:xfrm>
                    <a:prstGeom prst="rect">
                      <a:avLst/>
                    </a:prstGeom>
                    <a:noFill/>
                    <a:ln>
                      <a:noFill/>
                    </a:ln>
                  </pic:spPr>
                </pic:pic>
              </a:graphicData>
            </a:graphic>
          </wp:inline>
        </w:drawing>
      </w:r>
    </w:p>
    <w:p w14:paraId="79214E1E" w14:textId="1371F108" w:rsidR="0038637F" w:rsidRPr="0038637F" w:rsidRDefault="0038637F" w:rsidP="0038637F">
      <w:pPr>
        <w:rPr>
          <w:rFonts w:ascii="Times New Roman" w:hAnsi="Times New Roman" w:cs="Times New Roman"/>
          <w:b/>
          <w:bCs/>
          <w:lang w:val="es-ES"/>
        </w:rPr>
      </w:pPr>
    </w:p>
    <w:p w14:paraId="6BA08806" w14:textId="088F2FBD" w:rsidR="0038637F" w:rsidRPr="0038637F" w:rsidRDefault="0038637F" w:rsidP="0038637F">
      <w:pPr>
        <w:rPr>
          <w:rFonts w:ascii="Times New Roman" w:hAnsi="Times New Roman" w:cs="Times New Roman"/>
          <w:lang w:val="es-ES"/>
        </w:rPr>
      </w:pPr>
    </w:p>
    <w:p w14:paraId="409D0484" w14:textId="22331C72" w:rsidR="0038637F" w:rsidRPr="0038637F" w:rsidRDefault="0038637F" w:rsidP="00F70489">
      <w:pPr>
        <w:jc w:val="both"/>
        <w:rPr>
          <w:rFonts w:ascii="Times New Roman" w:hAnsi="Times New Roman" w:cs="Times New Roman"/>
          <w:lang w:val="es-ES"/>
        </w:rPr>
      </w:pPr>
      <w:r>
        <w:rPr>
          <w:rFonts w:ascii="Times New Roman" w:hAnsi="Times New Roman" w:cs="Times New Roman"/>
          <w:lang w:val="es-ES"/>
        </w:rPr>
        <w:t>Al tener un mayor número de noticias l</w:t>
      </w:r>
      <w:r w:rsidR="00412B8C">
        <w:rPr>
          <w:rFonts w:ascii="Times New Roman" w:hAnsi="Times New Roman" w:cs="Times New Roman"/>
          <w:lang w:val="es-ES"/>
        </w:rPr>
        <w:t xml:space="preserve">os porcentajes presentados en la siguiente gráfica variaron de la siguiente forma: los titulares de Expectativa pese a que siguen manteniendo su relevancia en la gráfica, como se ha visto en informes anteriores, </w:t>
      </w:r>
      <w:r w:rsidR="00412B8C" w:rsidRPr="0064019F">
        <w:rPr>
          <w:rFonts w:ascii="Times New Roman" w:hAnsi="Times New Roman" w:cs="Times New Roman"/>
          <w:lang w:val="es-ES"/>
        </w:rPr>
        <w:t>tuvo un aumento de un</w:t>
      </w:r>
      <w:r w:rsidR="00412B8C" w:rsidRPr="008E0725">
        <w:rPr>
          <w:rFonts w:ascii="Times New Roman" w:hAnsi="Times New Roman" w:cs="Times New Roman"/>
          <w:b/>
          <w:bCs/>
          <w:lang w:val="es-ES"/>
        </w:rPr>
        <w:t xml:space="preserve"> 73,5% a </w:t>
      </w:r>
      <w:r w:rsidR="0038321C">
        <w:rPr>
          <w:rFonts w:ascii="Times New Roman" w:hAnsi="Times New Roman" w:cs="Times New Roman"/>
          <w:b/>
          <w:bCs/>
          <w:lang w:val="es-ES"/>
        </w:rPr>
        <w:t>77,8</w:t>
      </w:r>
      <w:r w:rsidR="00412B8C" w:rsidRPr="008E0725">
        <w:rPr>
          <w:rFonts w:ascii="Times New Roman" w:hAnsi="Times New Roman" w:cs="Times New Roman"/>
          <w:b/>
          <w:bCs/>
          <w:lang w:val="es-ES"/>
        </w:rPr>
        <w:t>% comparado con la semana anterior.</w:t>
      </w:r>
      <w:r w:rsidR="00412B8C">
        <w:rPr>
          <w:rFonts w:ascii="Times New Roman" w:hAnsi="Times New Roman" w:cs="Times New Roman"/>
          <w:lang w:val="es-ES"/>
        </w:rPr>
        <w:t xml:space="preserve"> </w:t>
      </w:r>
      <w:r w:rsidR="00412B8C" w:rsidRPr="0064019F">
        <w:rPr>
          <w:rFonts w:ascii="Times New Roman" w:hAnsi="Times New Roman" w:cs="Times New Roman"/>
          <w:lang w:val="es-ES"/>
        </w:rPr>
        <w:t>Los</w:t>
      </w:r>
      <w:r w:rsidR="00412B8C" w:rsidRPr="008E0725">
        <w:rPr>
          <w:rFonts w:ascii="Times New Roman" w:hAnsi="Times New Roman" w:cs="Times New Roman"/>
          <w:b/>
          <w:bCs/>
          <w:lang w:val="es-ES"/>
        </w:rPr>
        <w:t xml:space="preserve"> titulares Técnico </w:t>
      </w:r>
      <w:r w:rsidR="0038321C" w:rsidRPr="0064019F">
        <w:rPr>
          <w:rFonts w:ascii="Times New Roman" w:hAnsi="Times New Roman" w:cs="Times New Roman"/>
          <w:lang w:val="es-ES"/>
        </w:rPr>
        <w:t>aumentaron</w:t>
      </w:r>
      <w:r w:rsidR="00412B8C" w:rsidRPr="008E0725">
        <w:rPr>
          <w:rFonts w:ascii="Times New Roman" w:hAnsi="Times New Roman" w:cs="Times New Roman"/>
          <w:b/>
          <w:bCs/>
          <w:lang w:val="es-ES"/>
        </w:rPr>
        <w:t xml:space="preserve"> </w:t>
      </w:r>
      <w:r w:rsidR="008E0725" w:rsidRPr="008E0725">
        <w:rPr>
          <w:rFonts w:ascii="Times New Roman" w:hAnsi="Times New Roman" w:cs="Times New Roman"/>
          <w:b/>
          <w:bCs/>
          <w:lang w:val="es-ES"/>
        </w:rPr>
        <w:t>levemente</w:t>
      </w:r>
      <w:r w:rsidR="00412B8C" w:rsidRPr="008E0725">
        <w:rPr>
          <w:rFonts w:ascii="Times New Roman" w:hAnsi="Times New Roman" w:cs="Times New Roman"/>
          <w:b/>
          <w:bCs/>
          <w:lang w:val="es-ES"/>
        </w:rPr>
        <w:t xml:space="preserve"> pasando de un 5,9% a un </w:t>
      </w:r>
      <w:r w:rsidR="0038321C">
        <w:rPr>
          <w:rFonts w:ascii="Times New Roman" w:hAnsi="Times New Roman" w:cs="Times New Roman"/>
          <w:b/>
          <w:bCs/>
          <w:lang w:val="es-ES"/>
        </w:rPr>
        <w:t>6,7</w:t>
      </w:r>
      <w:r w:rsidR="00412B8C" w:rsidRPr="008E0725">
        <w:rPr>
          <w:rFonts w:ascii="Times New Roman" w:hAnsi="Times New Roman" w:cs="Times New Roman"/>
          <w:b/>
          <w:bCs/>
          <w:lang w:val="es-ES"/>
        </w:rPr>
        <w:t>%.</w:t>
      </w:r>
      <w:r w:rsidR="00412B8C">
        <w:rPr>
          <w:rFonts w:ascii="Times New Roman" w:hAnsi="Times New Roman" w:cs="Times New Roman"/>
          <w:lang w:val="es-ES"/>
        </w:rPr>
        <w:t xml:space="preserve"> </w:t>
      </w:r>
      <w:r w:rsidR="008E0725">
        <w:rPr>
          <w:rFonts w:ascii="Times New Roman" w:hAnsi="Times New Roman" w:cs="Times New Roman"/>
          <w:lang w:val="es-ES"/>
        </w:rPr>
        <w:t>Finalmente,</w:t>
      </w:r>
      <w:r w:rsidR="00412B8C">
        <w:rPr>
          <w:rFonts w:ascii="Times New Roman" w:hAnsi="Times New Roman" w:cs="Times New Roman"/>
          <w:lang w:val="es-ES"/>
        </w:rPr>
        <w:t xml:space="preserve"> los titulares Sensacionalistas y Confuso sufrieron un cambio considerable, pues, </w:t>
      </w:r>
      <w:r w:rsidR="00412B8C" w:rsidRPr="008E0725">
        <w:rPr>
          <w:rFonts w:ascii="Times New Roman" w:hAnsi="Times New Roman" w:cs="Times New Roman"/>
          <w:b/>
          <w:bCs/>
          <w:lang w:val="es-ES"/>
        </w:rPr>
        <w:t xml:space="preserve">los titulares sensacionalistas </w:t>
      </w:r>
      <w:r w:rsidR="00412B8C" w:rsidRPr="0064019F">
        <w:rPr>
          <w:rFonts w:ascii="Times New Roman" w:hAnsi="Times New Roman" w:cs="Times New Roman"/>
          <w:lang w:val="es-ES"/>
        </w:rPr>
        <w:t>pasaron de ocupar un</w:t>
      </w:r>
      <w:r w:rsidR="00412B8C" w:rsidRPr="008E0725">
        <w:rPr>
          <w:rFonts w:ascii="Times New Roman" w:hAnsi="Times New Roman" w:cs="Times New Roman"/>
          <w:b/>
          <w:bCs/>
          <w:lang w:val="es-ES"/>
        </w:rPr>
        <w:t xml:space="preserve"> 11,8% </w:t>
      </w:r>
      <w:r w:rsidR="00412B8C" w:rsidRPr="0064019F">
        <w:rPr>
          <w:rFonts w:ascii="Times New Roman" w:hAnsi="Times New Roman" w:cs="Times New Roman"/>
          <w:lang w:val="es-ES"/>
        </w:rPr>
        <w:t>de la gráfica a un</w:t>
      </w:r>
      <w:r w:rsidR="00412B8C" w:rsidRPr="008E0725">
        <w:rPr>
          <w:rFonts w:ascii="Times New Roman" w:hAnsi="Times New Roman" w:cs="Times New Roman"/>
          <w:b/>
          <w:bCs/>
          <w:lang w:val="es-ES"/>
        </w:rPr>
        <w:t xml:space="preserve"> </w:t>
      </w:r>
      <w:r w:rsidR="0038321C">
        <w:rPr>
          <w:rFonts w:ascii="Times New Roman" w:hAnsi="Times New Roman" w:cs="Times New Roman"/>
          <w:b/>
          <w:bCs/>
          <w:lang w:val="es-ES"/>
        </w:rPr>
        <w:t>8,9</w:t>
      </w:r>
      <w:r w:rsidR="00412B8C" w:rsidRPr="008E0725">
        <w:rPr>
          <w:rFonts w:ascii="Times New Roman" w:hAnsi="Times New Roman" w:cs="Times New Roman"/>
          <w:b/>
          <w:bCs/>
          <w:lang w:val="es-ES"/>
        </w:rPr>
        <w:t>%</w:t>
      </w:r>
      <w:r w:rsidR="00412B8C">
        <w:rPr>
          <w:rFonts w:ascii="Times New Roman" w:hAnsi="Times New Roman" w:cs="Times New Roman"/>
          <w:lang w:val="es-ES"/>
        </w:rPr>
        <w:t xml:space="preserve"> y </w:t>
      </w:r>
      <w:r w:rsidR="00412B8C" w:rsidRPr="008E0725">
        <w:rPr>
          <w:rFonts w:ascii="Times New Roman" w:hAnsi="Times New Roman" w:cs="Times New Roman"/>
          <w:b/>
          <w:bCs/>
          <w:lang w:val="es-ES"/>
        </w:rPr>
        <w:t>lo</w:t>
      </w:r>
      <w:r w:rsidR="008E0725" w:rsidRPr="008E0725">
        <w:rPr>
          <w:rFonts w:ascii="Times New Roman" w:hAnsi="Times New Roman" w:cs="Times New Roman"/>
          <w:b/>
          <w:bCs/>
          <w:lang w:val="es-ES"/>
        </w:rPr>
        <w:t>s</w:t>
      </w:r>
      <w:r w:rsidR="00412B8C" w:rsidRPr="008E0725">
        <w:rPr>
          <w:rFonts w:ascii="Times New Roman" w:hAnsi="Times New Roman" w:cs="Times New Roman"/>
          <w:b/>
          <w:bCs/>
          <w:lang w:val="es-ES"/>
        </w:rPr>
        <w:t xml:space="preserve"> titulares </w:t>
      </w:r>
      <w:r w:rsidR="008E0725" w:rsidRPr="008E0725">
        <w:rPr>
          <w:rFonts w:ascii="Times New Roman" w:hAnsi="Times New Roman" w:cs="Times New Roman"/>
          <w:b/>
          <w:bCs/>
          <w:lang w:val="es-ES"/>
        </w:rPr>
        <w:t xml:space="preserve">confusos </w:t>
      </w:r>
      <w:r w:rsidR="008E0725" w:rsidRPr="0064019F">
        <w:rPr>
          <w:rFonts w:ascii="Times New Roman" w:hAnsi="Times New Roman" w:cs="Times New Roman"/>
          <w:lang w:val="es-ES"/>
        </w:rPr>
        <w:t>pasaron de ocupar un</w:t>
      </w:r>
      <w:r w:rsidR="008E0725" w:rsidRPr="008E0725">
        <w:rPr>
          <w:rFonts w:ascii="Times New Roman" w:hAnsi="Times New Roman" w:cs="Times New Roman"/>
          <w:b/>
          <w:bCs/>
          <w:lang w:val="es-ES"/>
        </w:rPr>
        <w:t xml:space="preserve"> 8,8% a un </w:t>
      </w:r>
      <w:r w:rsidR="0038321C">
        <w:rPr>
          <w:rFonts w:ascii="Times New Roman" w:hAnsi="Times New Roman" w:cs="Times New Roman"/>
          <w:b/>
          <w:bCs/>
          <w:lang w:val="es-ES"/>
        </w:rPr>
        <w:t>6,7</w:t>
      </w:r>
      <w:r w:rsidR="008E0725" w:rsidRPr="008E0725">
        <w:rPr>
          <w:rFonts w:ascii="Times New Roman" w:hAnsi="Times New Roman" w:cs="Times New Roman"/>
          <w:b/>
          <w:bCs/>
          <w:lang w:val="es-ES"/>
        </w:rPr>
        <w:t>%.</w:t>
      </w:r>
      <w:r w:rsidR="008E0725">
        <w:rPr>
          <w:rFonts w:ascii="Times New Roman" w:hAnsi="Times New Roman" w:cs="Times New Roman"/>
          <w:lang w:val="es-ES"/>
        </w:rPr>
        <w:t xml:space="preserve"> </w:t>
      </w:r>
    </w:p>
    <w:p w14:paraId="6EA11B84" w14:textId="35A976DD" w:rsidR="0038637F" w:rsidRPr="0038637F" w:rsidRDefault="0038637F" w:rsidP="0038637F">
      <w:pPr>
        <w:rPr>
          <w:rFonts w:ascii="Times New Roman" w:hAnsi="Times New Roman" w:cs="Times New Roman"/>
          <w:lang w:val="es-ES"/>
        </w:rPr>
      </w:pPr>
    </w:p>
    <w:p w14:paraId="4141C2F1" w14:textId="12E07C68" w:rsidR="0038637F" w:rsidRPr="0038637F" w:rsidRDefault="0038637F" w:rsidP="0038637F">
      <w:pPr>
        <w:rPr>
          <w:rFonts w:ascii="Times New Roman" w:hAnsi="Times New Roman" w:cs="Times New Roman"/>
          <w:lang w:val="es-ES"/>
        </w:rPr>
      </w:pPr>
    </w:p>
    <w:p w14:paraId="491167FD" w14:textId="3BCF3651" w:rsidR="0038637F" w:rsidRPr="0038637F" w:rsidRDefault="0038637F" w:rsidP="0038637F">
      <w:pPr>
        <w:rPr>
          <w:rFonts w:ascii="Times New Roman" w:hAnsi="Times New Roman" w:cs="Times New Roman"/>
          <w:lang w:val="es-ES"/>
        </w:rPr>
      </w:pPr>
    </w:p>
    <w:p w14:paraId="1763A05D" w14:textId="640BC894" w:rsidR="0038637F" w:rsidRPr="0038637F" w:rsidRDefault="0038637F" w:rsidP="0038637F">
      <w:pPr>
        <w:rPr>
          <w:rFonts w:ascii="Times New Roman" w:hAnsi="Times New Roman" w:cs="Times New Roman"/>
          <w:lang w:val="es-ES"/>
        </w:rPr>
      </w:pPr>
    </w:p>
    <w:p w14:paraId="331AC9D5" w14:textId="25BDB1B8" w:rsidR="0038637F" w:rsidRPr="0038637F" w:rsidRDefault="0038637F" w:rsidP="0038637F">
      <w:pPr>
        <w:rPr>
          <w:rFonts w:ascii="Times New Roman" w:hAnsi="Times New Roman" w:cs="Times New Roman"/>
          <w:lang w:val="es-ES"/>
        </w:rPr>
      </w:pPr>
    </w:p>
    <w:p w14:paraId="3CD64971" w14:textId="71F36446" w:rsidR="0038321C" w:rsidRPr="0038321C" w:rsidRDefault="0038321C" w:rsidP="0038321C">
      <w:pPr>
        <w:rPr>
          <w:rFonts w:ascii="Times New Roman" w:eastAsia="Times New Roman" w:hAnsi="Times New Roman" w:cs="Times New Roman"/>
          <w:lang w:eastAsia="es-MX"/>
        </w:rPr>
      </w:pPr>
      <w:r w:rsidRPr="0038321C">
        <w:rPr>
          <w:rFonts w:ascii="Times New Roman" w:eastAsia="Times New Roman" w:hAnsi="Times New Roman" w:cs="Times New Roman"/>
          <w:noProof/>
          <w:lang w:eastAsia="es-MX"/>
        </w:rPr>
        <w:lastRenderedPageBreak/>
        <w:drawing>
          <wp:inline distT="0" distB="0" distL="0" distR="0" wp14:anchorId="4AC68482" wp14:editId="6670016B">
            <wp:extent cx="5612130" cy="3475355"/>
            <wp:effectExtent l="0" t="0" r="1270"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2130" cy="3475355"/>
                    </a:xfrm>
                    <a:prstGeom prst="rect">
                      <a:avLst/>
                    </a:prstGeom>
                    <a:noFill/>
                    <a:ln>
                      <a:noFill/>
                    </a:ln>
                  </pic:spPr>
                </pic:pic>
              </a:graphicData>
            </a:graphic>
          </wp:inline>
        </w:drawing>
      </w:r>
    </w:p>
    <w:p w14:paraId="3E06FF4B" w14:textId="1DD6FB1C" w:rsidR="008E0725" w:rsidRPr="008E0725" w:rsidRDefault="008E0725" w:rsidP="008E0725">
      <w:pPr>
        <w:rPr>
          <w:rFonts w:ascii="Times New Roman" w:eastAsia="Times New Roman" w:hAnsi="Times New Roman" w:cs="Times New Roman"/>
          <w:lang w:eastAsia="es-MX"/>
        </w:rPr>
      </w:pPr>
    </w:p>
    <w:p w14:paraId="7957A24D" w14:textId="148F08CF" w:rsidR="0038637F" w:rsidRPr="00D61A8F" w:rsidRDefault="008E0725" w:rsidP="00F70489">
      <w:pPr>
        <w:jc w:val="both"/>
        <w:rPr>
          <w:rFonts w:ascii="Times New Roman" w:hAnsi="Times New Roman" w:cs="Times New Roman"/>
          <w:b/>
          <w:bCs/>
          <w:lang w:val="es-ES"/>
        </w:rPr>
      </w:pPr>
      <w:r>
        <w:rPr>
          <w:rFonts w:ascii="Times New Roman" w:hAnsi="Times New Roman" w:cs="Times New Roman"/>
          <w:lang w:val="es-ES"/>
        </w:rPr>
        <w:t xml:space="preserve">Durante esta última semana </w:t>
      </w:r>
      <w:r w:rsidR="009A4811">
        <w:rPr>
          <w:rFonts w:ascii="Times New Roman" w:hAnsi="Times New Roman" w:cs="Times New Roman"/>
          <w:lang w:val="es-ES"/>
        </w:rPr>
        <w:t xml:space="preserve">hubo cambios notables en las fuentes. Las fuentes de </w:t>
      </w:r>
      <w:r w:rsidR="009A4811" w:rsidRPr="00D61A8F">
        <w:rPr>
          <w:rFonts w:ascii="Times New Roman" w:hAnsi="Times New Roman" w:cs="Times New Roman"/>
          <w:b/>
          <w:bCs/>
          <w:lang w:val="es-ES"/>
        </w:rPr>
        <w:t xml:space="preserve">Oficial </w:t>
      </w:r>
      <w:r w:rsidR="009A4811" w:rsidRPr="00F70489">
        <w:rPr>
          <w:rFonts w:ascii="Times New Roman" w:hAnsi="Times New Roman" w:cs="Times New Roman"/>
          <w:lang w:val="es-ES"/>
        </w:rPr>
        <w:t>pasaron de un</w:t>
      </w:r>
      <w:r w:rsidR="009A4811" w:rsidRPr="00D61A8F">
        <w:rPr>
          <w:rFonts w:ascii="Times New Roman" w:hAnsi="Times New Roman" w:cs="Times New Roman"/>
          <w:b/>
          <w:bCs/>
          <w:lang w:val="es-ES"/>
        </w:rPr>
        <w:t xml:space="preserve"> 50% </w:t>
      </w:r>
      <w:r w:rsidR="009A4811" w:rsidRPr="00F70489">
        <w:rPr>
          <w:rFonts w:ascii="Times New Roman" w:hAnsi="Times New Roman" w:cs="Times New Roman"/>
          <w:lang w:val="es-ES"/>
        </w:rPr>
        <w:t xml:space="preserve">a ocupar un </w:t>
      </w:r>
      <w:r w:rsidR="009A4811" w:rsidRPr="00D61A8F">
        <w:rPr>
          <w:rFonts w:ascii="Times New Roman" w:hAnsi="Times New Roman" w:cs="Times New Roman"/>
          <w:b/>
          <w:bCs/>
          <w:lang w:val="es-ES"/>
        </w:rPr>
        <w:t>5</w:t>
      </w:r>
      <w:r w:rsidR="0038321C">
        <w:rPr>
          <w:rFonts w:ascii="Times New Roman" w:hAnsi="Times New Roman" w:cs="Times New Roman"/>
          <w:b/>
          <w:bCs/>
          <w:lang w:val="es-ES"/>
        </w:rPr>
        <w:t>2</w:t>
      </w:r>
      <w:r w:rsidR="009A4811" w:rsidRPr="00D61A8F">
        <w:rPr>
          <w:rFonts w:ascii="Times New Roman" w:hAnsi="Times New Roman" w:cs="Times New Roman"/>
          <w:b/>
          <w:bCs/>
          <w:lang w:val="es-ES"/>
        </w:rPr>
        <w:t xml:space="preserve">% </w:t>
      </w:r>
      <w:r w:rsidR="009A4811">
        <w:rPr>
          <w:rFonts w:ascii="Times New Roman" w:hAnsi="Times New Roman" w:cs="Times New Roman"/>
          <w:lang w:val="es-ES"/>
        </w:rPr>
        <w:t xml:space="preserve">en la gráfica, al igual que la fuente </w:t>
      </w:r>
      <w:r w:rsidR="009A4811" w:rsidRPr="00D61A8F">
        <w:rPr>
          <w:rFonts w:ascii="Times New Roman" w:hAnsi="Times New Roman" w:cs="Times New Roman"/>
          <w:b/>
          <w:bCs/>
          <w:lang w:val="es-ES"/>
        </w:rPr>
        <w:t xml:space="preserve">Afectado </w:t>
      </w:r>
      <w:r w:rsidR="009A4811" w:rsidRPr="00F70489">
        <w:rPr>
          <w:rFonts w:ascii="Times New Roman" w:hAnsi="Times New Roman" w:cs="Times New Roman"/>
          <w:lang w:val="es-ES"/>
        </w:rPr>
        <w:t>que</w:t>
      </w:r>
      <w:r w:rsidR="0038321C" w:rsidRPr="00F70489">
        <w:rPr>
          <w:rFonts w:ascii="Times New Roman" w:hAnsi="Times New Roman" w:cs="Times New Roman"/>
          <w:lang w:val="es-ES"/>
        </w:rPr>
        <w:t xml:space="preserve"> tuvo un ligero</w:t>
      </w:r>
      <w:r w:rsidR="009A4811" w:rsidRPr="00F70489">
        <w:rPr>
          <w:rFonts w:ascii="Times New Roman" w:hAnsi="Times New Roman" w:cs="Times New Roman"/>
          <w:lang w:val="es-ES"/>
        </w:rPr>
        <w:t xml:space="preserve"> aumento de un</w:t>
      </w:r>
      <w:r w:rsidR="009A4811" w:rsidRPr="00D61A8F">
        <w:rPr>
          <w:rFonts w:ascii="Times New Roman" w:hAnsi="Times New Roman" w:cs="Times New Roman"/>
          <w:b/>
          <w:bCs/>
          <w:lang w:val="es-ES"/>
        </w:rPr>
        <w:t xml:space="preserve"> 19,2% </w:t>
      </w:r>
      <w:r w:rsidR="009A4811" w:rsidRPr="00F70489">
        <w:rPr>
          <w:rFonts w:ascii="Times New Roman" w:hAnsi="Times New Roman" w:cs="Times New Roman"/>
          <w:lang w:val="es-ES"/>
        </w:rPr>
        <w:t>a un</w:t>
      </w:r>
      <w:r w:rsidR="009A4811" w:rsidRPr="00D61A8F">
        <w:rPr>
          <w:rFonts w:ascii="Times New Roman" w:hAnsi="Times New Roman" w:cs="Times New Roman"/>
          <w:b/>
          <w:bCs/>
          <w:lang w:val="es-ES"/>
        </w:rPr>
        <w:t xml:space="preserve"> </w:t>
      </w:r>
      <w:r w:rsidR="0038321C">
        <w:rPr>
          <w:rFonts w:ascii="Times New Roman" w:hAnsi="Times New Roman" w:cs="Times New Roman"/>
          <w:b/>
          <w:bCs/>
          <w:lang w:val="es-ES"/>
        </w:rPr>
        <w:t>20</w:t>
      </w:r>
      <w:r w:rsidR="009A4811" w:rsidRPr="00D61A8F">
        <w:rPr>
          <w:rFonts w:ascii="Times New Roman" w:hAnsi="Times New Roman" w:cs="Times New Roman"/>
          <w:b/>
          <w:bCs/>
          <w:lang w:val="es-ES"/>
        </w:rPr>
        <w:t>%.</w:t>
      </w:r>
      <w:r w:rsidR="00B64F59">
        <w:rPr>
          <w:rFonts w:ascii="Times New Roman" w:hAnsi="Times New Roman" w:cs="Times New Roman"/>
          <w:lang w:val="es-ES"/>
        </w:rPr>
        <w:t xml:space="preserve"> Este mismo aumento se vio en las </w:t>
      </w:r>
      <w:r w:rsidR="00B64F59" w:rsidRPr="00F70489">
        <w:rPr>
          <w:rFonts w:ascii="Times New Roman" w:hAnsi="Times New Roman" w:cs="Times New Roman"/>
          <w:lang w:val="es-ES"/>
        </w:rPr>
        <w:t>categorías</w:t>
      </w:r>
      <w:r w:rsidR="00B64F59" w:rsidRPr="00D61A8F">
        <w:rPr>
          <w:rFonts w:ascii="Times New Roman" w:hAnsi="Times New Roman" w:cs="Times New Roman"/>
          <w:b/>
          <w:bCs/>
          <w:lang w:val="es-ES"/>
        </w:rPr>
        <w:t xml:space="preserve"> Experto </w:t>
      </w:r>
      <w:r w:rsidR="00B64F59" w:rsidRPr="00F70489">
        <w:rPr>
          <w:rFonts w:ascii="Times New Roman" w:hAnsi="Times New Roman" w:cs="Times New Roman"/>
          <w:lang w:val="es-ES"/>
        </w:rPr>
        <w:t>que pasó de</w:t>
      </w:r>
      <w:r w:rsidR="00B64F59" w:rsidRPr="00D61A8F">
        <w:rPr>
          <w:rFonts w:ascii="Times New Roman" w:hAnsi="Times New Roman" w:cs="Times New Roman"/>
          <w:b/>
          <w:bCs/>
          <w:lang w:val="es-ES"/>
        </w:rPr>
        <w:t xml:space="preserve"> 6,4% </w:t>
      </w:r>
      <w:r w:rsidR="00B64F59" w:rsidRPr="00F70489">
        <w:rPr>
          <w:rFonts w:ascii="Times New Roman" w:hAnsi="Times New Roman" w:cs="Times New Roman"/>
          <w:lang w:val="es-ES"/>
        </w:rPr>
        <w:t>a un</w:t>
      </w:r>
      <w:r w:rsidR="00B64F59" w:rsidRPr="00D61A8F">
        <w:rPr>
          <w:rFonts w:ascii="Times New Roman" w:hAnsi="Times New Roman" w:cs="Times New Roman"/>
          <w:b/>
          <w:bCs/>
          <w:lang w:val="es-ES"/>
        </w:rPr>
        <w:t xml:space="preserve"> </w:t>
      </w:r>
      <w:r w:rsidR="0038321C">
        <w:rPr>
          <w:rFonts w:ascii="Times New Roman" w:hAnsi="Times New Roman" w:cs="Times New Roman"/>
          <w:b/>
          <w:bCs/>
          <w:lang w:val="es-ES"/>
        </w:rPr>
        <w:t>8</w:t>
      </w:r>
      <w:r w:rsidR="00B64F59" w:rsidRPr="00D61A8F">
        <w:rPr>
          <w:rFonts w:ascii="Times New Roman" w:hAnsi="Times New Roman" w:cs="Times New Roman"/>
          <w:b/>
          <w:bCs/>
          <w:lang w:val="es-ES"/>
        </w:rPr>
        <w:t>%</w:t>
      </w:r>
      <w:r w:rsidR="00DD058E" w:rsidRPr="00D61A8F">
        <w:rPr>
          <w:rFonts w:ascii="Times New Roman" w:hAnsi="Times New Roman" w:cs="Times New Roman"/>
          <w:b/>
          <w:bCs/>
          <w:lang w:val="es-ES"/>
        </w:rPr>
        <w:t xml:space="preserve"> y Sin fuente </w:t>
      </w:r>
      <w:r w:rsidR="00DD058E" w:rsidRPr="00F70489">
        <w:rPr>
          <w:rFonts w:ascii="Times New Roman" w:hAnsi="Times New Roman" w:cs="Times New Roman"/>
          <w:lang w:val="es-ES"/>
        </w:rPr>
        <w:t>donde pasó de estar en un</w:t>
      </w:r>
      <w:r w:rsidR="00DD058E" w:rsidRPr="00D61A8F">
        <w:rPr>
          <w:rFonts w:ascii="Times New Roman" w:hAnsi="Times New Roman" w:cs="Times New Roman"/>
          <w:b/>
          <w:bCs/>
          <w:lang w:val="es-ES"/>
        </w:rPr>
        <w:t xml:space="preserve"> 2,6% </w:t>
      </w:r>
      <w:r w:rsidR="00DD058E" w:rsidRPr="00F70489">
        <w:rPr>
          <w:rFonts w:ascii="Times New Roman" w:hAnsi="Times New Roman" w:cs="Times New Roman"/>
          <w:lang w:val="es-ES"/>
        </w:rPr>
        <w:t xml:space="preserve">a un </w:t>
      </w:r>
      <w:r w:rsidR="00DD058E" w:rsidRPr="00D61A8F">
        <w:rPr>
          <w:rFonts w:ascii="Times New Roman" w:hAnsi="Times New Roman" w:cs="Times New Roman"/>
          <w:b/>
          <w:bCs/>
          <w:lang w:val="es-ES"/>
        </w:rPr>
        <w:t>6,</w:t>
      </w:r>
      <w:r w:rsidR="0038321C">
        <w:rPr>
          <w:rFonts w:ascii="Times New Roman" w:hAnsi="Times New Roman" w:cs="Times New Roman"/>
          <w:b/>
          <w:bCs/>
          <w:lang w:val="es-ES"/>
        </w:rPr>
        <w:t>7</w:t>
      </w:r>
      <w:r w:rsidR="00DD058E" w:rsidRPr="00D61A8F">
        <w:rPr>
          <w:rFonts w:ascii="Times New Roman" w:hAnsi="Times New Roman" w:cs="Times New Roman"/>
          <w:b/>
          <w:bCs/>
          <w:lang w:val="es-ES"/>
        </w:rPr>
        <w:t>%.</w:t>
      </w:r>
      <w:r w:rsidR="00DD058E">
        <w:rPr>
          <w:rFonts w:ascii="Times New Roman" w:hAnsi="Times New Roman" w:cs="Times New Roman"/>
          <w:lang w:val="es-ES"/>
        </w:rPr>
        <w:t xml:space="preserve"> </w:t>
      </w:r>
      <w:r w:rsidR="0038321C">
        <w:rPr>
          <w:rFonts w:ascii="Times New Roman" w:hAnsi="Times New Roman" w:cs="Times New Roman"/>
          <w:lang w:val="es-ES"/>
        </w:rPr>
        <w:t>La categoría</w:t>
      </w:r>
      <w:r w:rsidR="00DD058E">
        <w:rPr>
          <w:rFonts w:ascii="Times New Roman" w:hAnsi="Times New Roman" w:cs="Times New Roman"/>
          <w:lang w:val="es-ES"/>
        </w:rPr>
        <w:t xml:space="preserve"> </w:t>
      </w:r>
      <w:r w:rsidR="00DD058E" w:rsidRPr="00D61A8F">
        <w:rPr>
          <w:rFonts w:ascii="Times New Roman" w:hAnsi="Times New Roman" w:cs="Times New Roman"/>
          <w:b/>
          <w:bCs/>
          <w:lang w:val="es-ES"/>
        </w:rPr>
        <w:t>Ciudadano</w:t>
      </w:r>
      <w:r w:rsidR="0038321C">
        <w:rPr>
          <w:rFonts w:ascii="Times New Roman" w:hAnsi="Times New Roman" w:cs="Times New Roman"/>
          <w:b/>
          <w:bCs/>
          <w:lang w:val="es-ES"/>
        </w:rPr>
        <w:t xml:space="preserve"> </w:t>
      </w:r>
      <w:r w:rsidR="00DD058E" w:rsidRPr="00F70489">
        <w:rPr>
          <w:rFonts w:ascii="Times New Roman" w:hAnsi="Times New Roman" w:cs="Times New Roman"/>
          <w:lang w:val="es-ES"/>
        </w:rPr>
        <w:t xml:space="preserve">pasó de ocupar un </w:t>
      </w:r>
      <w:r w:rsidR="00DD058E" w:rsidRPr="00D61A8F">
        <w:rPr>
          <w:rFonts w:ascii="Times New Roman" w:hAnsi="Times New Roman" w:cs="Times New Roman"/>
          <w:b/>
          <w:bCs/>
          <w:lang w:val="es-ES"/>
        </w:rPr>
        <w:t xml:space="preserve">21,8% </w:t>
      </w:r>
      <w:r w:rsidR="00DD058E" w:rsidRPr="00F70489">
        <w:rPr>
          <w:rFonts w:ascii="Times New Roman" w:hAnsi="Times New Roman" w:cs="Times New Roman"/>
          <w:lang w:val="es-ES"/>
        </w:rPr>
        <w:t>a un</w:t>
      </w:r>
      <w:r w:rsidR="00DD058E" w:rsidRPr="00D61A8F">
        <w:rPr>
          <w:rFonts w:ascii="Times New Roman" w:hAnsi="Times New Roman" w:cs="Times New Roman"/>
          <w:b/>
          <w:bCs/>
          <w:lang w:val="es-ES"/>
        </w:rPr>
        <w:t xml:space="preserve"> </w:t>
      </w:r>
      <w:r w:rsidR="0038321C">
        <w:rPr>
          <w:rFonts w:ascii="Times New Roman" w:hAnsi="Times New Roman" w:cs="Times New Roman"/>
          <w:b/>
          <w:bCs/>
          <w:lang w:val="es-ES"/>
        </w:rPr>
        <w:t>13,3</w:t>
      </w:r>
      <w:r w:rsidR="00DD058E" w:rsidRPr="00D61A8F">
        <w:rPr>
          <w:rFonts w:ascii="Times New Roman" w:hAnsi="Times New Roman" w:cs="Times New Roman"/>
          <w:b/>
          <w:bCs/>
          <w:lang w:val="es-ES"/>
        </w:rPr>
        <w:t xml:space="preserve">%. </w:t>
      </w:r>
    </w:p>
    <w:p w14:paraId="184CD782" w14:textId="1B89926B" w:rsidR="002710EB" w:rsidRPr="002710EB" w:rsidRDefault="002710EB" w:rsidP="002710EB">
      <w:pPr>
        <w:rPr>
          <w:rFonts w:ascii="Times New Roman" w:eastAsia="Times New Roman" w:hAnsi="Times New Roman" w:cs="Times New Roman"/>
          <w:lang w:eastAsia="es-MX"/>
        </w:rPr>
      </w:pPr>
      <w:r w:rsidRPr="002710EB">
        <w:rPr>
          <w:rFonts w:ascii="Times New Roman" w:hAnsi="Times New Roman" w:cs="Times New Roman"/>
          <w:noProof/>
          <w:lang w:val="es-ES"/>
        </w:rPr>
        <w:drawing>
          <wp:inline distT="0" distB="0" distL="0" distR="0" wp14:anchorId="6BA44736" wp14:editId="70BCF17F">
            <wp:extent cx="5612130" cy="3462020"/>
            <wp:effectExtent l="0" t="0" r="1270" b="508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2130" cy="3462020"/>
                    </a:xfrm>
                    <a:prstGeom prst="rect">
                      <a:avLst/>
                    </a:prstGeom>
                    <a:noFill/>
                    <a:ln>
                      <a:noFill/>
                    </a:ln>
                  </pic:spPr>
                </pic:pic>
              </a:graphicData>
            </a:graphic>
          </wp:inline>
        </w:drawing>
      </w:r>
    </w:p>
    <w:p w14:paraId="0387A066" w14:textId="052112B9" w:rsidR="00DD058E" w:rsidRDefault="00DD058E" w:rsidP="0038637F">
      <w:pPr>
        <w:rPr>
          <w:rFonts w:ascii="Times New Roman" w:hAnsi="Times New Roman" w:cs="Times New Roman"/>
          <w:lang w:val="es-ES"/>
        </w:rPr>
      </w:pPr>
    </w:p>
    <w:p w14:paraId="3BE9AA20" w14:textId="4E51BB33" w:rsidR="00DD058E" w:rsidRPr="00DD058E" w:rsidRDefault="00DD058E" w:rsidP="00DD058E">
      <w:pPr>
        <w:rPr>
          <w:rFonts w:ascii="Times New Roman" w:eastAsia="Times New Roman" w:hAnsi="Times New Roman" w:cs="Times New Roman"/>
          <w:lang w:eastAsia="es-MX"/>
        </w:rPr>
      </w:pPr>
    </w:p>
    <w:p w14:paraId="0F60D9F5" w14:textId="5BCB0C47" w:rsidR="00031A26" w:rsidRDefault="00D61A8F" w:rsidP="007B1446">
      <w:pPr>
        <w:jc w:val="both"/>
        <w:rPr>
          <w:rFonts w:ascii="Times New Roman" w:hAnsi="Times New Roman" w:cs="Times New Roman"/>
          <w:b/>
          <w:bCs/>
          <w:iCs/>
          <w:lang w:val="es-ES"/>
        </w:rPr>
      </w:pPr>
      <w:r>
        <w:rPr>
          <w:rFonts w:ascii="Times New Roman" w:hAnsi="Times New Roman" w:cs="Times New Roman"/>
          <w:lang w:val="es-ES"/>
        </w:rPr>
        <w:t xml:space="preserve">Tal y como sucedió </w:t>
      </w:r>
      <w:r w:rsidR="002710EB">
        <w:rPr>
          <w:rFonts w:ascii="Times New Roman" w:hAnsi="Times New Roman" w:cs="Times New Roman"/>
          <w:lang w:val="es-ES"/>
        </w:rPr>
        <w:t xml:space="preserve">en el informe presentado semanas </w:t>
      </w:r>
      <w:r w:rsidR="007B1446">
        <w:rPr>
          <w:rFonts w:ascii="Times New Roman" w:hAnsi="Times New Roman" w:cs="Times New Roman"/>
          <w:lang w:val="es-ES"/>
        </w:rPr>
        <w:t>atrás</w:t>
      </w:r>
      <w:r>
        <w:rPr>
          <w:rFonts w:ascii="Times New Roman" w:hAnsi="Times New Roman" w:cs="Times New Roman"/>
          <w:lang w:val="es-ES"/>
        </w:rPr>
        <w:t>, los sesgos se mantienen constantes. En este caso la única disimilitud con la gráfica del informe anterior, es la ausencia de la categoría Ninguno, pues esta vez no hubo noticias publicadas “en falso”. Los resultados fueron los siguientes</w:t>
      </w:r>
      <w:r w:rsidR="00031A26">
        <w:rPr>
          <w:rFonts w:ascii="Times New Roman" w:hAnsi="Times New Roman" w:cs="Times New Roman"/>
          <w:lang w:val="es-ES"/>
        </w:rPr>
        <w:t xml:space="preserve">: </w:t>
      </w:r>
      <w:r w:rsidR="00031A26" w:rsidRPr="00162547">
        <w:rPr>
          <w:rFonts w:ascii="Times New Roman" w:hAnsi="Times New Roman" w:cs="Times New Roman"/>
          <w:b/>
          <w:bCs/>
          <w:lang w:val="es-ES"/>
        </w:rPr>
        <w:t xml:space="preserve">el sesgo </w:t>
      </w:r>
      <w:r w:rsidR="00162547" w:rsidRPr="00162547">
        <w:rPr>
          <w:rFonts w:ascii="Times New Roman" w:hAnsi="Times New Roman" w:cs="Times New Roman"/>
          <w:b/>
          <w:bCs/>
          <w:lang w:val="es-ES"/>
        </w:rPr>
        <w:t>P</w:t>
      </w:r>
      <w:r w:rsidR="00031A26" w:rsidRPr="00162547">
        <w:rPr>
          <w:rFonts w:ascii="Times New Roman" w:hAnsi="Times New Roman" w:cs="Times New Roman"/>
          <w:b/>
          <w:bCs/>
          <w:lang w:val="es-ES"/>
        </w:rPr>
        <w:t xml:space="preserve">ositivo </w:t>
      </w:r>
      <w:r w:rsidR="00031A26" w:rsidRPr="007B1446">
        <w:rPr>
          <w:rFonts w:ascii="Times New Roman" w:hAnsi="Times New Roman" w:cs="Times New Roman"/>
          <w:lang w:val="es-ES"/>
        </w:rPr>
        <w:t>tuvo</w:t>
      </w:r>
      <w:r w:rsidR="00162547" w:rsidRPr="007B1446">
        <w:rPr>
          <w:rFonts w:ascii="Times New Roman" w:hAnsi="Times New Roman" w:cs="Times New Roman"/>
          <w:lang w:val="es-ES"/>
        </w:rPr>
        <w:t xml:space="preserve"> </w:t>
      </w:r>
      <w:r w:rsidR="002710EB" w:rsidRPr="007B1446">
        <w:rPr>
          <w:rFonts w:ascii="Times New Roman" w:hAnsi="Times New Roman" w:cs="Times New Roman"/>
          <w:lang w:val="es-ES"/>
        </w:rPr>
        <w:t>un leve aumento</w:t>
      </w:r>
      <w:r w:rsidR="00162547" w:rsidRPr="007B1446">
        <w:rPr>
          <w:rFonts w:ascii="Times New Roman" w:hAnsi="Times New Roman" w:cs="Times New Roman"/>
          <w:lang w:val="es-ES"/>
        </w:rPr>
        <w:t xml:space="preserve"> que pasó</w:t>
      </w:r>
      <w:r w:rsidR="00162547" w:rsidRPr="00162547">
        <w:rPr>
          <w:rFonts w:ascii="Times New Roman" w:hAnsi="Times New Roman" w:cs="Times New Roman"/>
          <w:b/>
          <w:bCs/>
          <w:lang w:val="es-ES"/>
        </w:rPr>
        <w:t xml:space="preserve"> 5,9% </w:t>
      </w:r>
      <w:r w:rsidR="00162547" w:rsidRPr="007B1446">
        <w:rPr>
          <w:rFonts w:ascii="Times New Roman" w:hAnsi="Times New Roman" w:cs="Times New Roman"/>
          <w:lang w:val="es-ES"/>
        </w:rPr>
        <w:t xml:space="preserve">a un </w:t>
      </w:r>
      <w:r w:rsidR="002710EB">
        <w:rPr>
          <w:rFonts w:ascii="Times New Roman" w:hAnsi="Times New Roman" w:cs="Times New Roman"/>
          <w:b/>
          <w:bCs/>
          <w:lang w:val="es-ES"/>
        </w:rPr>
        <w:t>6,7</w:t>
      </w:r>
      <w:r w:rsidR="00162547" w:rsidRPr="00162547">
        <w:rPr>
          <w:rFonts w:ascii="Times New Roman" w:hAnsi="Times New Roman" w:cs="Times New Roman"/>
          <w:b/>
          <w:bCs/>
          <w:lang w:val="es-ES"/>
        </w:rPr>
        <w:t>%</w:t>
      </w:r>
      <w:r w:rsidR="00162547">
        <w:rPr>
          <w:rFonts w:ascii="Times New Roman" w:hAnsi="Times New Roman" w:cs="Times New Roman"/>
          <w:lang w:val="es-ES"/>
        </w:rPr>
        <w:t xml:space="preserve"> y el </w:t>
      </w:r>
      <w:r w:rsidR="00162547" w:rsidRPr="00162547">
        <w:rPr>
          <w:rFonts w:ascii="Times New Roman" w:hAnsi="Times New Roman" w:cs="Times New Roman"/>
          <w:b/>
          <w:bCs/>
          <w:lang w:val="es-ES"/>
        </w:rPr>
        <w:t xml:space="preserve">Neutro </w:t>
      </w:r>
      <w:r w:rsidR="00162547" w:rsidRPr="007B1446">
        <w:rPr>
          <w:rFonts w:ascii="Times New Roman" w:hAnsi="Times New Roman" w:cs="Times New Roman"/>
          <w:lang w:val="es-ES"/>
        </w:rPr>
        <w:t>tuvo un ligero aumento que pasó de un</w:t>
      </w:r>
      <w:r w:rsidR="00162547" w:rsidRPr="00162547">
        <w:rPr>
          <w:rFonts w:ascii="Times New Roman" w:hAnsi="Times New Roman" w:cs="Times New Roman"/>
          <w:b/>
          <w:bCs/>
          <w:lang w:val="es-ES"/>
        </w:rPr>
        <w:t xml:space="preserve"> 9</w:t>
      </w:r>
      <w:r w:rsidR="00162547">
        <w:rPr>
          <w:rFonts w:ascii="Times New Roman" w:hAnsi="Times New Roman" w:cs="Times New Roman"/>
          <w:b/>
          <w:bCs/>
          <w:lang w:val="es-ES"/>
        </w:rPr>
        <w:t>1</w:t>
      </w:r>
      <w:r w:rsidR="00162547" w:rsidRPr="00162547">
        <w:rPr>
          <w:rFonts w:ascii="Times New Roman" w:hAnsi="Times New Roman" w:cs="Times New Roman"/>
          <w:b/>
          <w:bCs/>
          <w:iCs/>
          <w:lang w:val="es-ES"/>
        </w:rPr>
        <w:t xml:space="preserve">,2% </w:t>
      </w:r>
      <w:r w:rsidR="00162547" w:rsidRPr="007B1446">
        <w:rPr>
          <w:rFonts w:ascii="Times New Roman" w:hAnsi="Times New Roman" w:cs="Times New Roman"/>
          <w:iCs/>
          <w:lang w:val="es-ES"/>
        </w:rPr>
        <w:t>a un</w:t>
      </w:r>
      <w:r w:rsidR="00162547" w:rsidRPr="00162547">
        <w:rPr>
          <w:rFonts w:ascii="Times New Roman" w:hAnsi="Times New Roman" w:cs="Times New Roman"/>
          <w:b/>
          <w:bCs/>
          <w:iCs/>
          <w:lang w:val="es-ES"/>
        </w:rPr>
        <w:t xml:space="preserve"> 9</w:t>
      </w:r>
      <w:r w:rsidR="002710EB">
        <w:rPr>
          <w:rFonts w:ascii="Times New Roman" w:hAnsi="Times New Roman" w:cs="Times New Roman"/>
          <w:b/>
          <w:bCs/>
          <w:iCs/>
          <w:lang w:val="es-ES"/>
        </w:rPr>
        <w:t>3,3</w:t>
      </w:r>
      <w:r w:rsidR="00162547" w:rsidRPr="00162547">
        <w:rPr>
          <w:rFonts w:ascii="Times New Roman" w:hAnsi="Times New Roman" w:cs="Times New Roman"/>
          <w:b/>
          <w:bCs/>
          <w:iCs/>
          <w:lang w:val="es-ES"/>
        </w:rPr>
        <w:t xml:space="preserve">%. </w:t>
      </w:r>
    </w:p>
    <w:p w14:paraId="6BD5C838" w14:textId="6F28F9B4" w:rsidR="00234ED2" w:rsidRPr="00234ED2" w:rsidRDefault="002710EB" w:rsidP="00234ED2">
      <w:pPr>
        <w:rPr>
          <w:rFonts w:ascii="Times New Roman" w:eastAsia="Times New Roman" w:hAnsi="Times New Roman" w:cs="Times New Roman"/>
          <w:lang w:eastAsia="es-MX"/>
        </w:rPr>
      </w:pPr>
      <w:r>
        <w:rPr>
          <w:rFonts w:ascii="Times New Roman" w:hAnsi="Times New Roman" w:cs="Times New Roman"/>
          <w:noProof/>
          <w:lang w:val="es-ES"/>
        </w:rPr>
        <mc:AlternateContent>
          <mc:Choice Requires="wps">
            <w:drawing>
              <wp:anchor distT="0" distB="0" distL="114300" distR="114300" simplePos="0" relativeHeight="251660799" behindDoc="0" locked="0" layoutInCell="1" allowOverlap="1" wp14:anchorId="5813E128" wp14:editId="3371E80E">
                <wp:simplePos x="0" y="0"/>
                <wp:positionH relativeFrom="column">
                  <wp:posOffset>-630455</wp:posOffset>
                </wp:positionH>
                <wp:positionV relativeFrom="paragraph">
                  <wp:posOffset>263025</wp:posOffset>
                </wp:positionV>
                <wp:extent cx="1164681" cy="304800"/>
                <wp:effectExtent l="0" t="0" r="16510" b="12700"/>
                <wp:wrapNone/>
                <wp:docPr id="8" name="Cuadro de texto 8"/>
                <wp:cNvGraphicFramePr/>
                <a:graphic xmlns:a="http://schemas.openxmlformats.org/drawingml/2006/main">
                  <a:graphicData uri="http://schemas.microsoft.com/office/word/2010/wordprocessingShape">
                    <wps:wsp>
                      <wps:cNvSpPr txBox="1"/>
                      <wps:spPr>
                        <a:xfrm>
                          <a:off x="0" y="0"/>
                          <a:ext cx="1164681" cy="304800"/>
                        </a:xfrm>
                        <a:prstGeom prst="rect">
                          <a:avLst/>
                        </a:prstGeom>
                        <a:solidFill>
                          <a:schemeClr val="lt1"/>
                        </a:solidFill>
                        <a:ln w="6350">
                          <a:solidFill>
                            <a:prstClr val="black"/>
                          </a:solidFill>
                        </a:ln>
                      </wps:spPr>
                      <wps:txbx>
                        <w:txbxContent>
                          <w:p w14:paraId="33B422A0" w14:textId="0D977E14" w:rsidR="00EF1B07" w:rsidRPr="00EF1B07" w:rsidRDefault="00EF1B07" w:rsidP="00EF1B07">
                            <w:pPr>
                              <w:jc w:val="center"/>
                              <w:rPr>
                                <w:rFonts w:ascii="Times New Roman" w:hAnsi="Times New Roman" w:cs="Times New Roman"/>
                                <w:b/>
                                <w:bCs/>
                                <w:color w:val="FF0000"/>
                                <w:lang w:val="es-ES"/>
                              </w:rPr>
                            </w:pPr>
                            <w:r w:rsidRPr="00EF1B07">
                              <w:rPr>
                                <w:rFonts w:ascii="Times New Roman" w:hAnsi="Times New Roman" w:cs="Times New Roman"/>
                                <w:b/>
                                <w:bCs/>
                                <w:color w:val="FF0000"/>
                                <w:lang w:val="es-ES"/>
                              </w:rPr>
                              <w:t>Gráfica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13E128" id="_x0000_t202" coordsize="21600,21600" o:spt="202" path="m,l,21600r21600,l21600,xe">
                <v:stroke joinstyle="miter"/>
                <v:path gradientshapeok="t" o:connecttype="rect"/>
              </v:shapetype>
              <v:shape id="Cuadro de texto 8" o:spid="_x0000_s1026" type="#_x0000_t202" style="position:absolute;margin-left:-49.65pt;margin-top:20.7pt;width:91.7pt;height:24pt;z-index:2516607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" fillcolor="white [3201]" strokeweight=".5pt">
                <v:textbox>
                  <w:txbxContent>
                    <w:p w14:paraId="33B422A0" w14:textId="0D977E14" w:rsidR="00EF1B07" w:rsidRPr="00EF1B07" w:rsidRDefault="00EF1B07" w:rsidP="00EF1B07">
                      <w:pPr>
                        <w:jc w:val="center"/>
                        <w:rPr>
                          <w:rFonts w:ascii="Times New Roman" w:hAnsi="Times New Roman" w:cs="Times New Roman"/>
                          <w:b/>
                          <w:bCs/>
                          <w:color w:val="FF0000"/>
                          <w:lang w:val="es-ES"/>
                        </w:rPr>
                      </w:pPr>
                      <w:r w:rsidRPr="00EF1B07">
                        <w:rPr>
                          <w:rFonts w:ascii="Times New Roman" w:hAnsi="Times New Roman" w:cs="Times New Roman"/>
                          <w:b/>
                          <w:bCs/>
                          <w:color w:val="FF0000"/>
                          <w:lang w:val="es-ES"/>
                        </w:rPr>
                        <w:t>Gráfica 1</w:t>
                      </w:r>
                    </w:p>
                  </w:txbxContent>
                </v:textbox>
              </v:shape>
            </w:pict>
          </mc:Fallback>
        </mc:AlternateContent>
      </w:r>
    </w:p>
    <w:p w14:paraId="6244AB0C" w14:textId="2038AA1B" w:rsidR="00162547" w:rsidRDefault="00162547" w:rsidP="0038637F">
      <w:pPr>
        <w:rPr>
          <w:rFonts w:ascii="Times New Roman" w:hAnsi="Times New Roman" w:cs="Times New Roman"/>
          <w:b/>
          <w:bCs/>
          <w:iCs/>
          <w:lang w:val="es-ES"/>
        </w:rPr>
      </w:pPr>
    </w:p>
    <w:p w14:paraId="47663F6C" w14:textId="28700F7B" w:rsidR="00F72607" w:rsidRPr="00F72607" w:rsidRDefault="00F72607" w:rsidP="00F72607">
      <w:pPr>
        <w:rPr>
          <w:rFonts w:ascii="Times New Roman" w:eastAsia="Times New Roman" w:hAnsi="Times New Roman" w:cs="Times New Roman"/>
          <w:lang w:eastAsia="es-MX"/>
        </w:rPr>
      </w:pPr>
    </w:p>
    <w:p w14:paraId="3F2904D8" w14:textId="2505668E" w:rsidR="00162547" w:rsidRPr="00162547" w:rsidRDefault="00F72607" w:rsidP="00162547">
      <w:pPr>
        <w:rPr>
          <w:rFonts w:ascii="Times New Roman" w:eastAsia="Times New Roman" w:hAnsi="Times New Roman" w:cs="Times New Roman"/>
          <w:lang w:eastAsia="es-MX"/>
        </w:rPr>
      </w:pPr>
      <w:r w:rsidRPr="00F72607">
        <w:rPr>
          <w:rFonts w:ascii="Times New Roman" w:eastAsia="Times New Roman" w:hAnsi="Times New Roman" w:cs="Times New Roman"/>
          <w:noProof/>
          <w:lang w:eastAsia="es-MX"/>
        </w:rPr>
        <w:drawing>
          <wp:anchor distT="0" distB="0" distL="114300" distR="114300" simplePos="0" relativeHeight="251664895" behindDoc="0" locked="0" layoutInCell="1" allowOverlap="1" wp14:anchorId="2F9A2410" wp14:editId="54C39B8B">
            <wp:simplePos x="0" y="0"/>
            <wp:positionH relativeFrom="column">
              <wp:posOffset>460989</wp:posOffset>
            </wp:positionH>
            <wp:positionV relativeFrom="paragraph">
              <wp:posOffset>3555215</wp:posOffset>
            </wp:positionV>
            <wp:extent cx="4773963" cy="2948683"/>
            <wp:effectExtent l="0" t="0" r="1270" b="0"/>
            <wp:wrapThrough wrapText="bothSides">
              <wp:wrapPolygon edited="0">
                <wp:start x="0" y="0"/>
                <wp:lineTo x="0" y="21493"/>
                <wp:lineTo x="21548" y="21493"/>
                <wp:lineTo x="21548"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75187" cy="2949439"/>
                    </a:xfrm>
                    <a:prstGeom prst="rect">
                      <a:avLst/>
                    </a:prstGeom>
                    <a:noFill/>
                    <a:ln>
                      <a:noFill/>
                    </a:ln>
                  </pic:spPr>
                </pic:pic>
              </a:graphicData>
            </a:graphic>
            <wp14:sizeRelH relativeFrom="page">
              <wp14:pctWidth>0</wp14:pctWidth>
            </wp14:sizeRelH>
            <wp14:sizeRelV relativeFrom="page">
              <wp14:pctHeight>0</wp14:pctHeight>
            </wp14:sizeRelV>
          </wp:anchor>
        </w:drawing>
      </w:r>
      <w:r w:rsidR="002710EB">
        <w:rPr>
          <w:rFonts w:ascii="Times New Roman" w:hAnsi="Times New Roman" w:cs="Times New Roman"/>
          <w:noProof/>
          <w:lang w:val="es-ES"/>
        </w:rPr>
        <mc:AlternateContent>
          <mc:Choice Requires="wps">
            <w:drawing>
              <wp:anchor distT="0" distB="0" distL="114300" distR="114300" simplePos="0" relativeHeight="251658750" behindDoc="0" locked="0" layoutInCell="1" allowOverlap="1" wp14:anchorId="58AB9AF9" wp14:editId="149BD73B">
                <wp:simplePos x="0" y="0"/>
                <wp:positionH relativeFrom="column">
                  <wp:posOffset>-900366</wp:posOffset>
                </wp:positionH>
                <wp:positionV relativeFrom="paragraph">
                  <wp:posOffset>3096538</wp:posOffset>
                </wp:positionV>
                <wp:extent cx="1164681" cy="304800"/>
                <wp:effectExtent l="0" t="0" r="16510" b="12700"/>
                <wp:wrapNone/>
                <wp:docPr id="9" name="Cuadro de texto 9"/>
                <wp:cNvGraphicFramePr/>
                <a:graphic xmlns:a="http://schemas.openxmlformats.org/drawingml/2006/main">
                  <a:graphicData uri="http://schemas.microsoft.com/office/word/2010/wordprocessingShape">
                    <wps:wsp>
                      <wps:cNvSpPr txBox="1"/>
                      <wps:spPr>
                        <a:xfrm>
                          <a:off x="0" y="0"/>
                          <a:ext cx="1164681" cy="304800"/>
                        </a:xfrm>
                        <a:prstGeom prst="rect">
                          <a:avLst/>
                        </a:prstGeom>
                        <a:solidFill>
                          <a:schemeClr val="lt1"/>
                        </a:solidFill>
                        <a:ln w="6350">
                          <a:solidFill>
                            <a:prstClr val="black"/>
                          </a:solidFill>
                        </a:ln>
                      </wps:spPr>
                      <wps:txbx>
                        <w:txbxContent>
                          <w:p w14:paraId="62236E46" w14:textId="449751DD" w:rsidR="00EF1B07" w:rsidRPr="00EF1B07" w:rsidRDefault="00EF1B07" w:rsidP="00EF1B07">
                            <w:pPr>
                              <w:jc w:val="center"/>
                              <w:rPr>
                                <w:rFonts w:ascii="Times New Roman" w:hAnsi="Times New Roman" w:cs="Times New Roman"/>
                                <w:b/>
                                <w:bCs/>
                                <w:color w:val="FF0000"/>
                                <w:lang w:val="es-ES"/>
                              </w:rPr>
                            </w:pPr>
                            <w:r w:rsidRPr="00EF1B07">
                              <w:rPr>
                                <w:rFonts w:ascii="Times New Roman" w:hAnsi="Times New Roman" w:cs="Times New Roman"/>
                                <w:b/>
                                <w:bCs/>
                                <w:color w:val="FF0000"/>
                                <w:lang w:val="es-ES"/>
                              </w:rPr>
                              <w:t xml:space="preserve">Gráfica </w:t>
                            </w:r>
                            <w:r>
                              <w:rPr>
                                <w:rFonts w:ascii="Times New Roman" w:hAnsi="Times New Roman" w:cs="Times New Roman"/>
                                <w:b/>
                                <w:bCs/>
                                <w:color w:val="FF0000"/>
                                <w:lang w:val="es-E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B9AF9" id="Cuadro de texto 9" o:spid="_x0000_s1027" type="#_x0000_t202" style="position:absolute;margin-left:-70.9pt;margin-top:243.8pt;width:91.7pt;height:24pt;z-index:2516587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" fillcolor="white [3201]" strokeweight=".5pt">
                <v:textbox>
                  <w:txbxContent>
                    <w:p w14:paraId="62236E46" w14:textId="449751DD" w:rsidR="00EF1B07" w:rsidRPr="00EF1B07" w:rsidRDefault="00EF1B07" w:rsidP="00EF1B07">
                      <w:pPr>
                        <w:jc w:val="center"/>
                        <w:rPr>
                          <w:rFonts w:ascii="Times New Roman" w:hAnsi="Times New Roman" w:cs="Times New Roman"/>
                          <w:b/>
                          <w:bCs/>
                          <w:color w:val="FF0000"/>
                          <w:lang w:val="es-ES"/>
                        </w:rPr>
                      </w:pPr>
                      <w:r w:rsidRPr="00EF1B07">
                        <w:rPr>
                          <w:rFonts w:ascii="Times New Roman" w:hAnsi="Times New Roman" w:cs="Times New Roman"/>
                          <w:b/>
                          <w:bCs/>
                          <w:color w:val="FF0000"/>
                          <w:lang w:val="es-ES"/>
                        </w:rPr>
                        <w:t xml:space="preserve">Gráfica </w:t>
                      </w:r>
                      <w:r>
                        <w:rPr>
                          <w:rFonts w:ascii="Times New Roman" w:hAnsi="Times New Roman" w:cs="Times New Roman"/>
                          <w:b/>
                          <w:bCs/>
                          <w:color w:val="FF0000"/>
                          <w:lang w:val="es-ES"/>
                        </w:rPr>
                        <w:t>2</w:t>
                      </w:r>
                    </w:p>
                  </w:txbxContent>
                </v:textbox>
              </v:shape>
            </w:pict>
          </mc:Fallback>
        </mc:AlternateContent>
      </w:r>
      <w:r w:rsidR="002710EB" w:rsidRPr="002710EB">
        <w:rPr>
          <w:rFonts w:ascii="Times New Roman" w:hAnsi="Times New Roman" w:cs="Times New Roman"/>
          <w:noProof/>
          <w:lang w:val="es-ES"/>
        </w:rPr>
        <w:drawing>
          <wp:anchor distT="0" distB="0" distL="114300" distR="114300" simplePos="0" relativeHeight="251663871" behindDoc="0" locked="0" layoutInCell="1" allowOverlap="1" wp14:anchorId="294539D3" wp14:editId="0ADD7BCF">
            <wp:simplePos x="0" y="0"/>
            <wp:positionH relativeFrom="column">
              <wp:posOffset>133985</wp:posOffset>
            </wp:positionH>
            <wp:positionV relativeFrom="paragraph">
              <wp:posOffset>219033</wp:posOffset>
            </wp:positionV>
            <wp:extent cx="5229225" cy="3229610"/>
            <wp:effectExtent l="0" t="0" r="3175" b="0"/>
            <wp:wrapThrough wrapText="bothSides">
              <wp:wrapPolygon edited="0">
                <wp:start x="0" y="0"/>
                <wp:lineTo x="0" y="21490"/>
                <wp:lineTo x="21561" y="21490"/>
                <wp:lineTo x="21561" y="0"/>
                <wp:lineTo x="0" y="0"/>
              </wp:wrapPolygon>
            </wp:wrapThrough>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29225" cy="3229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3F2FAA" w14:textId="053D8AE0" w:rsidR="00162547" w:rsidRPr="00AD20D4" w:rsidRDefault="00234ED2" w:rsidP="007B1446">
      <w:pPr>
        <w:jc w:val="both"/>
        <w:rPr>
          <w:rFonts w:ascii="Times New Roman" w:hAnsi="Times New Roman" w:cs="Times New Roman"/>
          <w:b/>
          <w:bCs/>
          <w:iCs/>
        </w:rPr>
      </w:pPr>
      <w:r>
        <w:rPr>
          <w:rFonts w:ascii="Times New Roman" w:eastAsia="Times New Roman" w:hAnsi="Times New Roman" w:cs="Times New Roman"/>
          <w:lang w:eastAsia="es-MX"/>
        </w:rPr>
        <w:lastRenderedPageBreak/>
        <w:t xml:space="preserve">Como ocurre con el caso anterior, la categoría Ninguna desaparece al no haber hallado más noticias con errores de publicación. Sin embargo, el cambio que hubo en esta gráfica fue leve. En cuanto a la </w:t>
      </w:r>
      <w:r w:rsidRPr="00EF1B07">
        <w:rPr>
          <w:rFonts w:ascii="Times New Roman" w:eastAsia="Times New Roman" w:hAnsi="Times New Roman" w:cs="Times New Roman"/>
          <w:b/>
          <w:bCs/>
          <w:color w:val="FF0000"/>
          <w:lang w:eastAsia="es-MX"/>
        </w:rPr>
        <w:t>grafica 1</w:t>
      </w:r>
      <w:r>
        <w:rPr>
          <w:rFonts w:ascii="Times New Roman" w:eastAsia="Times New Roman" w:hAnsi="Times New Roman" w:cs="Times New Roman"/>
          <w:b/>
          <w:bCs/>
          <w:lang w:eastAsia="es-MX"/>
        </w:rPr>
        <w:t xml:space="preserve">, </w:t>
      </w:r>
      <w:r>
        <w:rPr>
          <w:rFonts w:ascii="Times New Roman" w:eastAsia="Times New Roman" w:hAnsi="Times New Roman" w:cs="Times New Roman"/>
          <w:lang w:eastAsia="es-MX"/>
        </w:rPr>
        <w:t xml:space="preserve">las </w:t>
      </w:r>
      <w:r w:rsidRPr="00AD20D4">
        <w:rPr>
          <w:rFonts w:ascii="Times New Roman" w:eastAsia="Times New Roman" w:hAnsi="Times New Roman" w:cs="Times New Roman"/>
          <w:b/>
          <w:bCs/>
          <w:lang w:eastAsia="es-MX"/>
        </w:rPr>
        <w:t xml:space="preserve">imágenes ilustrativas </w:t>
      </w:r>
      <w:r w:rsidRPr="007B1446">
        <w:rPr>
          <w:rFonts w:ascii="Times New Roman" w:eastAsia="Times New Roman" w:hAnsi="Times New Roman" w:cs="Times New Roman"/>
          <w:lang w:eastAsia="es-MX"/>
        </w:rPr>
        <w:t xml:space="preserve">siguen </w:t>
      </w:r>
      <w:r w:rsidR="00AD20D4" w:rsidRPr="007B1446">
        <w:rPr>
          <w:rFonts w:ascii="Times New Roman" w:eastAsia="Times New Roman" w:hAnsi="Times New Roman" w:cs="Times New Roman"/>
          <w:lang w:eastAsia="es-MX"/>
        </w:rPr>
        <w:t>acaparando</w:t>
      </w:r>
      <w:r w:rsidRPr="007B1446">
        <w:rPr>
          <w:rFonts w:ascii="Times New Roman" w:eastAsia="Times New Roman" w:hAnsi="Times New Roman" w:cs="Times New Roman"/>
          <w:lang w:eastAsia="es-MX"/>
        </w:rPr>
        <w:t xml:space="preserve"> una mayor cantidad de noticias (</w:t>
      </w:r>
      <w:r w:rsidR="002710EB" w:rsidRPr="007B1446">
        <w:rPr>
          <w:rFonts w:ascii="Times New Roman" w:eastAsia="Times New Roman" w:hAnsi="Times New Roman" w:cs="Times New Roman"/>
          <w:lang w:eastAsia="es-MX"/>
        </w:rPr>
        <w:t>30</w:t>
      </w:r>
      <w:r w:rsidRPr="007B1446">
        <w:rPr>
          <w:rFonts w:ascii="Times New Roman" w:eastAsia="Times New Roman" w:hAnsi="Times New Roman" w:cs="Times New Roman"/>
          <w:lang w:eastAsia="es-MX"/>
        </w:rPr>
        <w:t xml:space="preserve"> noticias) </w:t>
      </w:r>
      <w:r w:rsidR="00AD20D4" w:rsidRPr="007B1446">
        <w:rPr>
          <w:rFonts w:ascii="Times New Roman" w:eastAsia="Times New Roman" w:hAnsi="Times New Roman" w:cs="Times New Roman"/>
          <w:lang w:eastAsia="es-MX"/>
        </w:rPr>
        <w:t>es decir, un porcentaje de 6</w:t>
      </w:r>
      <w:r w:rsidR="00F72607" w:rsidRPr="007B1446">
        <w:rPr>
          <w:rFonts w:ascii="Times New Roman" w:eastAsia="Times New Roman" w:hAnsi="Times New Roman" w:cs="Times New Roman"/>
          <w:lang w:eastAsia="es-MX"/>
        </w:rPr>
        <w:t>6,7</w:t>
      </w:r>
      <w:r w:rsidR="00AD20D4" w:rsidRPr="007B1446">
        <w:rPr>
          <w:rFonts w:ascii="Times New Roman" w:eastAsia="Times New Roman" w:hAnsi="Times New Roman" w:cs="Times New Roman"/>
          <w:lang w:eastAsia="es-MX"/>
        </w:rPr>
        <w:t>%</w:t>
      </w:r>
      <w:r w:rsidR="00AD20D4" w:rsidRPr="00AD20D4">
        <w:rPr>
          <w:rFonts w:ascii="Times New Roman" w:eastAsia="Times New Roman" w:hAnsi="Times New Roman" w:cs="Times New Roman"/>
          <w:b/>
          <w:bCs/>
          <w:lang w:eastAsia="es-MX"/>
        </w:rPr>
        <w:t>.</w:t>
      </w:r>
      <w:r w:rsidR="00AD20D4">
        <w:rPr>
          <w:rFonts w:ascii="Times New Roman" w:eastAsia="Times New Roman" w:hAnsi="Times New Roman" w:cs="Times New Roman"/>
          <w:lang w:eastAsia="es-MX"/>
        </w:rPr>
        <w:t xml:space="preserve"> Mientras que las </w:t>
      </w:r>
      <w:r w:rsidR="00AD20D4" w:rsidRPr="00AD20D4">
        <w:rPr>
          <w:rFonts w:ascii="Times New Roman" w:eastAsia="Times New Roman" w:hAnsi="Times New Roman" w:cs="Times New Roman"/>
          <w:b/>
          <w:bCs/>
          <w:lang w:eastAsia="es-MX"/>
        </w:rPr>
        <w:t xml:space="preserve">genéricas </w:t>
      </w:r>
      <w:r w:rsidR="00AD20D4" w:rsidRPr="007B1446">
        <w:rPr>
          <w:rFonts w:ascii="Times New Roman" w:eastAsia="Times New Roman" w:hAnsi="Times New Roman" w:cs="Times New Roman"/>
          <w:lang w:eastAsia="es-MX"/>
        </w:rPr>
        <w:t>ocupan un</w:t>
      </w:r>
      <w:r w:rsidR="00AD20D4" w:rsidRPr="00AD20D4">
        <w:rPr>
          <w:rFonts w:ascii="Times New Roman" w:eastAsia="Times New Roman" w:hAnsi="Times New Roman" w:cs="Times New Roman"/>
          <w:b/>
          <w:bCs/>
          <w:lang w:eastAsia="es-MX"/>
        </w:rPr>
        <w:t xml:space="preserve"> 3</w:t>
      </w:r>
      <w:r w:rsidR="00F72607">
        <w:rPr>
          <w:rFonts w:ascii="Times New Roman" w:eastAsia="Times New Roman" w:hAnsi="Times New Roman" w:cs="Times New Roman"/>
          <w:b/>
          <w:bCs/>
          <w:lang w:eastAsia="es-MX"/>
        </w:rPr>
        <w:t>3,3</w:t>
      </w:r>
      <w:r w:rsidR="00AD20D4" w:rsidRPr="00AD20D4">
        <w:rPr>
          <w:rFonts w:ascii="Times New Roman" w:eastAsia="Times New Roman" w:hAnsi="Times New Roman" w:cs="Times New Roman"/>
          <w:b/>
          <w:bCs/>
          <w:lang w:eastAsia="es-MX"/>
        </w:rPr>
        <w:t>%</w:t>
      </w:r>
      <w:r w:rsidR="00AD20D4">
        <w:rPr>
          <w:rFonts w:ascii="Times New Roman" w:eastAsia="Times New Roman" w:hAnsi="Times New Roman" w:cs="Times New Roman"/>
          <w:lang w:eastAsia="es-MX"/>
        </w:rPr>
        <w:t xml:space="preserve"> </w:t>
      </w:r>
      <w:r w:rsidR="00F72607" w:rsidRPr="00F72607">
        <w:rPr>
          <w:rFonts w:ascii="Times New Roman" w:eastAsia="Times New Roman" w:hAnsi="Times New Roman" w:cs="Times New Roman"/>
          <w:b/>
          <w:bCs/>
          <w:lang w:eastAsia="es-MX"/>
        </w:rPr>
        <w:t>(15 noticias)</w:t>
      </w:r>
      <w:r w:rsidR="00F72607">
        <w:rPr>
          <w:rFonts w:ascii="Times New Roman" w:eastAsia="Times New Roman" w:hAnsi="Times New Roman" w:cs="Times New Roman"/>
          <w:lang w:eastAsia="es-MX"/>
        </w:rPr>
        <w:t xml:space="preserve"> </w:t>
      </w:r>
      <w:r w:rsidR="00AD20D4">
        <w:rPr>
          <w:rFonts w:ascii="Times New Roman" w:eastAsia="Times New Roman" w:hAnsi="Times New Roman" w:cs="Times New Roman"/>
          <w:lang w:eastAsia="es-MX"/>
        </w:rPr>
        <w:t xml:space="preserve">mucho menor a la de la semana pasada donde ocupaba el </w:t>
      </w:r>
      <w:r w:rsidR="00AD20D4" w:rsidRPr="00AD20D4">
        <w:rPr>
          <w:rFonts w:ascii="Times New Roman" w:eastAsia="Times New Roman" w:hAnsi="Times New Roman" w:cs="Times New Roman"/>
          <w:b/>
          <w:bCs/>
          <w:lang w:eastAsia="es-MX"/>
        </w:rPr>
        <w:t xml:space="preserve">41,2% (14 noticias). </w:t>
      </w:r>
    </w:p>
    <w:p w14:paraId="3A8EA860" w14:textId="47D59C85" w:rsidR="0038637F" w:rsidRPr="0038637F" w:rsidRDefault="0038637F" w:rsidP="007B1446">
      <w:pPr>
        <w:jc w:val="both"/>
        <w:rPr>
          <w:rFonts w:ascii="Times New Roman" w:hAnsi="Times New Roman" w:cs="Times New Roman"/>
          <w:lang w:val="es-ES"/>
        </w:rPr>
      </w:pPr>
    </w:p>
    <w:p w14:paraId="20B48C89" w14:textId="5611D9AE" w:rsidR="0038637F" w:rsidRPr="0038637F" w:rsidRDefault="00AD20D4" w:rsidP="007B1446">
      <w:pPr>
        <w:jc w:val="both"/>
        <w:rPr>
          <w:rFonts w:ascii="Times New Roman" w:hAnsi="Times New Roman" w:cs="Times New Roman"/>
          <w:lang w:val="es-ES"/>
        </w:rPr>
      </w:pPr>
      <w:r>
        <w:rPr>
          <w:rFonts w:ascii="Times New Roman" w:hAnsi="Times New Roman" w:cs="Times New Roman"/>
          <w:lang w:val="es-ES"/>
        </w:rPr>
        <w:t xml:space="preserve">En el caso de la </w:t>
      </w:r>
      <w:r w:rsidRPr="00EF1B07">
        <w:rPr>
          <w:rFonts w:ascii="Times New Roman" w:hAnsi="Times New Roman" w:cs="Times New Roman"/>
          <w:b/>
          <w:bCs/>
          <w:color w:val="FF0000"/>
          <w:lang w:val="es-ES"/>
        </w:rPr>
        <w:t>gráfica 2</w:t>
      </w:r>
      <w:r>
        <w:rPr>
          <w:rFonts w:ascii="Times New Roman" w:hAnsi="Times New Roman" w:cs="Times New Roman"/>
          <w:lang w:val="es-ES"/>
        </w:rPr>
        <w:t xml:space="preserve">, podemos evidenciar un cambio mucho más evidente en sus porcentajes, pues en el caso de las fotografías de </w:t>
      </w:r>
      <w:r w:rsidR="00EF1B07" w:rsidRPr="00EF1B07">
        <w:rPr>
          <w:rFonts w:ascii="Times New Roman" w:hAnsi="Times New Roman" w:cs="Times New Roman"/>
          <w:b/>
          <w:bCs/>
          <w:lang w:val="es-ES"/>
        </w:rPr>
        <w:t>A</w:t>
      </w:r>
      <w:r w:rsidRPr="00EF1B07">
        <w:rPr>
          <w:rFonts w:ascii="Times New Roman" w:hAnsi="Times New Roman" w:cs="Times New Roman"/>
          <w:b/>
          <w:bCs/>
          <w:lang w:val="es-ES"/>
        </w:rPr>
        <w:t>rchivo</w:t>
      </w:r>
      <w:r w:rsidR="00EF1B07" w:rsidRPr="00EF1B07">
        <w:rPr>
          <w:rFonts w:ascii="Times New Roman" w:hAnsi="Times New Roman" w:cs="Times New Roman"/>
          <w:b/>
          <w:bCs/>
          <w:lang w:val="es-ES"/>
        </w:rPr>
        <w:t xml:space="preserve"> </w:t>
      </w:r>
      <w:r w:rsidR="00EF1B07" w:rsidRPr="007B1446">
        <w:rPr>
          <w:rFonts w:ascii="Times New Roman" w:hAnsi="Times New Roman" w:cs="Times New Roman"/>
          <w:lang w:val="es-ES"/>
        </w:rPr>
        <w:t>pasaron de ocupar un</w:t>
      </w:r>
      <w:r w:rsidR="00EF1B07" w:rsidRPr="00EF1B07">
        <w:rPr>
          <w:rFonts w:ascii="Times New Roman" w:hAnsi="Times New Roman" w:cs="Times New Roman"/>
          <w:b/>
          <w:bCs/>
          <w:lang w:val="es-ES"/>
        </w:rPr>
        <w:t xml:space="preserve"> 32,4% </w:t>
      </w:r>
      <w:r w:rsidR="00EF1B07" w:rsidRPr="007B1446">
        <w:rPr>
          <w:rFonts w:ascii="Times New Roman" w:hAnsi="Times New Roman" w:cs="Times New Roman"/>
          <w:lang w:val="es-ES"/>
        </w:rPr>
        <w:t>de la</w:t>
      </w:r>
      <w:r w:rsidR="00EF1B07" w:rsidRPr="00EF1B07">
        <w:rPr>
          <w:rFonts w:ascii="Times New Roman" w:hAnsi="Times New Roman" w:cs="Times New Roman"/>
          <w:b/>
          <w:bCs/>
          <w:lang w:val="es-ES"/>
        </w:rPr>
        <w:t xml:space="preserve"> gráfica (11 noticias) a </w:t>
      </w:r>
      <w:r w:rsidR="00F72607">
        <w:rPr>
          <w:rFonts w:ascii="Times New Roman" w:hAnsi="Times New Roman" w:cs="Times New Roman"/>
          <w:b/>
          <w:bCs/>
          <w:lang w:val="es-ES"/>
        </w:rPr>
        <w:t>un</w:t>
      </w:r>
      <w:r w:rsidR="00EF1B07" w:rsidRPr="00EF1B07">
        <w:rPr>
          <w:rFonts w:ascii="Times New Roman" w:hAnsi="Times New Roman" w:cs="Times New Roman"/>
          <w:b/>
          <w:bCs/>
          <w:lang w:val="es-ES"/>
        </w:rPr>
        <w:t xml:space="preserve"> </w:t>
      </w:r>
      <w:r w:rsidR="00F72607">
        <w:rPr>
          <w:rFonts w:ascii="Times New Roman" w:hAnsi="Times New Roman" w:cs="Times New Roman"/>
          <w:b/>
          <w:bCs/>
          <w:lang w:val="es-ES"/>
        </w:rPr>
        <w:t>33,3</w:t>
      </w:r>
      <w:r w:rsidR="00EF1B07" w:rsidRPr="00EF1B07">
        <w:rPr>
          <w:rFonts w:ascii="Times New Roman" w:hAnsi="Times New Roman" w:cs="Times New Roman"/>
          <w:b/>
          <w:bCs/>
          <w:lang w:val="es-ES"/>
        </w:rPr>
        <w:t>% (</w:t>
      </w:r>
      <w:r w:rsidR="00F72607">
        <w:rPr>
          <w:rFonts w:ascii="Times New Roman" w:hAnsi="Times New Roman" w:cs="Times New Roman"/>
          <w:b/>
          <w:bCs/>
          <w:lang w:val="es-ES"/>
        </w:rPr>
        <w:t xml:space="preserve">15 </w:t>
      </w:r>
      <w:r w:rsidR="00EF1B07" w:rsidRPr="00EF1B07">
        <w:rPr>
          <w:rFonts w:ascii="Times New Roman" w:hAnsi="Times New Roman" w:cs="Times New Roman"/>
          <w:b/>
          <w:bCs/>
          <w:lang w:val="es-ES"/>
        </w:rPr>
        <w:t>noticias)</w:t>
      </w:r>
      <w:r w:rsidR="00EF1B07">
        <w:rPr>
          <w:rFonts w:ascii="Times New Roman" w:hAnsi="Times New Roman" w:cs="Times New Roman"/>
          <w:lang w:val="es-ES"/>
        </w:rPr>
        <w:t xml:space="preserve">, mientras que las fotografías tomadas el </w:t>
      </w:r>
      <w:r w:rsidR="00EF1B07" w:rsidRPr="00EF1B07">
        <w:rPr>
          <w:rFonts w:ascii="Times New Roman" w:hAnsi="Times New Roman" w:cs="Times New Roman"/>
          <w:b/>
          <w:bCs/>
          <w:lang w:val="es-ES"/>
        </w:rPr>
        <w:t xml:space="preserve">Día </w:t>
      </w:r>
      <w:r w:rsidR="00EF1B07" w:rsidRPr="007B1446">
        <w:rPr>
          <w:rFonts w:ascii="Times New Roman" w:hAnsi="Times New Roman" w:cs="Times New Roman"/>
          <w:lang w:val="es-ES"/>
        </w:rPr>
        <w:t>tuvieron un aumento de un</w:t>
      </w:r>
      <w:r w:rsidR="00EF1B07" w:rsidRPr="00EF1B07">
        <w:rPr>
          <w:rFonts w:ascii="Times New Roman" w:hAnsi="Times New Roman" w:cs="Times New Roman"/>
          <w:b/>
          <w:bCs/>
          <w:lang w:val="es-ES"/>
        </w:rPr>
        <w:t xml:space="preserve"> 21,6% (21 noticias) </w:t>
      </w:r>
      <w:r w:rsidR="00EF1B07" w:rsidRPr="007B1446">
        <w:rPr>
          <w:rFonts w:ascii="Times New Roman" w:hAnsi="Times New Roman" w:cs="Times New Roman"/>
          <w:lang w:val="es-ES"/>
        </w:rPr>
        <w:t>a un</w:t>
      </w:r>
      <w:r w:rsidR="00EF1B07" w:rsidRPr="00EF1B07">
        <w:rPr>
          <w:rFonts w:ascii="Times New Roman" w:hAnsi="Times New Roman" w:cs="Times New Roman"/>
          <w:b/>
          <w:bCs/>
          <w:lang w:val="es-ES"/>
        </w:rPr>
        <w:t xml:space="preserve"> </w:t>
      </w:r>
      <w:r w:rsidR="00F72607">
        <w:rPr>
          <w:rFonts w:ascii="Times New Roman" w:hAnsi="Times New Roman" w:cs="Times New Roman"/>
          <w:b/>
          <w:bCs/>
          <w:lang w:val="es-ES"/>
        </w:rPr>
        <w:t>66,7</w:t>
      </w:r>
      <w:r w:rsidR="00EF1B07" w:rsidRPr="00EF1B07">
        <w:rPr>
          <w:rFonts w:ascii="Times New Roman" w:hAnsi="Times New Roman" w:cs="Times New Roman"/>
          <w:b/>
          <w:bCs/>
          <w:lang w:val="es-ES"/>
        </w:rPr>
        <w:t>% (3</w:t>
      </w:r>
      <w:r w:rsidR="00F72607">
        <w:rPr>
          <w:rFonts w:ascii="Times New Roman" w:hAnsi="Times New Roman" w:cs="Times New Roman"/>
          <w:b/>
          <w:bCs/>
          <w:lang w:val="es-ES"/>
        </w:rPr>
        <w:t>0</w:t>
      </w:r>
      <w:r w:rsidR="00EF1B07" w:rsidRPr="00EF1B07">
        <w:rPr>
          <w:rFonts w:ascii="Times New Roman" w:hAnsi="Times New Roman" w:cs="Times New Roman"/>
          <w:b/>
          <w:bCs/>
          <w:lang w:val="es-ES"/>
        </w:rPr>
        <w:t xml:space="preserve"> noticias).</w:t>
      </w:r>
      <w:r w:rsidR="00EF1B07">
        <w:rPr>
          <w:rFonts w:ascii="Times New Roman" w:hAnsi="Times New Roman" w:cs="Times New Roman"/>
          <w:lang w:val="es-ES"/>
        </w:rPr>
        <w:t xml:space="preserve"> </w:t>
      </w:r>
    </w:p>
    <w:p w14:paraId="5738A1CF" w14:textId="05025643" w:rsidR="0038637F" w:rsidRDefault="0038637F" w:rsidP="007B1446">
      <w:pPr>
        <w:jc w:val="both"/>
        <w:rPr>
          <w:rFonts w:ascii="Times New Roman" w:hAnsi="Times New Roman" w:cs="Times New Roman"/>
          <w:lang w:val="es-ES"/>
        </w:rPr>
      </w:pPr>
    </w:p>
    <w:p w14:paraId="4CF6FC65" w14:textId="583BEEB7" w:rsidR="00EF1B07" w:rsidRDefault="00EF1B07" w:rsidP="007B1446">
      <w:pPr>
        <w:jc w:val="both"/>
        <w:rPr>
          <w:rFonts w:ascii="Times New Roman" w:hAnsi="Times New Roman" w:cs="Times New Roman"/>
          <w:b/>
          <w:bCs/>
          <w:lang w:val="es-ES"/>
        </w:rPr>
      </w:pPr>
      <w:r>
        <w:rPr>
          <w:rFonts w:ascii="Times New Roman" w:hAnsi="Times New Roman" w:cs="Times New Roman"/>
          <w:b/>
          <w:bCs/>
          <w:lang w:val="es-ES"/>
        </w:rPr>
        <w:t>Conclusiones</w:t>
      </w:r>
    </w:p>
    <w:p w14:paraId="628B651F" w14:textId="0E9B1E5E" w:rsidR="002710EB" w:rsidRPr="002710EB" w:rsidRDefault="00EF1B07" w:rsidP="007B1446">
      <w:pPr>
        <w:jc w:val="both"/>
        <w:rPr>
          <w:rFonts w:ascii="Times New Roman" w:eastAsia="Times New Roman" w:hAnsi="Times New Roman" w:cs="Times New Roman"/>
          <w:lang w:eastAsia="es-MX"/>
        </w:rPr>
      </w:pPr>
      <w:r>
        <w:rPr>
          <w:rFonts w:ascii="Times New Roman" w:hAnsi="Times New Roman" w:cs="Times New Roman"/>
          <w:lang w:val="es-ES"/>
        </w:rPr>
        <w:t xml:space="preserve">Pese a que hubo cambios pequeños en las variables de las gráficas, podemos llegar a la </w:t>
      </w:r>
    </w:p>
    <w:p w14:paraId="7022E982" w14:textId="3E8549D1" w:rsidR="00EF1B07" w:rsidRDefault="00EF1B07" w:rsidP="007B1446">
      <w:pPr>
        <w:jc w:val="both"/>
        <w:rPr>
          <w:rFonts w:ascii="Times New Roman" w:hAnsi="Times New Roman" w:cs="Times New Roman"/>
          <w:lang w:val="es-ES"/>
        </w:rPr>
      </w:pPr>
      <w:r>
        <w:rPr>
          <w:rFonts w:ascii="Times New Roman" w:hAnsi="Times New Roman" w:cs="Times New Roman"/>
          <w:lang w:val="es-ES"/>
        </w:rPr>
        <w:t xml:space="preserve">conclusión de que el periódico hasta ahora continua con una ardua labor de cubrimiento en municipios de la región de Santander. Sobre </w:t>
      </w:r>
      <w:r w:rsidR="002C4714">
        <w:rPr>
          <w:rFonts w:ascii="Times New Roman" w:hAnsi="Times New Roman" w:cs="Times New Roman"/>
          <w:lang w:val="es-ES"/>
        </w:rPr>
        <w:t>todo,</w:t>
      </w:r>
      <w:r>
        <w:rPr>
          <w:rFonts w:ascii="Times New Roman" w:hAnsi="Times New Roman" w:cs="Times New Roman"/>
          <w:lang w:val="es-ES"/>
        </w:rPr>
        <w:t xml:space="preserve"> en calamidades, pues eso lo podemos deducir por el aumento de fuente </w:t>
      </w:r>
      <w:r w:rsidR="002C4714">
        <w:rPr>
          <w:rFonts w:ascii="Times New Roman" w:hAnsi="Times New Roman" w:cs="Times New Roman"/>
          <w:lang w:val="es-ES"/>
        </w:rPr>
        <w:t xml:space="preserve">Afectado. Sin embargo, el periódico sigue dándole mayor voz a representantes de origen institucional, razón por la que las fuentes oficiales </w:t>
      </w:r>
      <w:r w:rsidR="00F72607">
        <w:rPr>
          <w:rFonts w:ascii="Times New Roman" w:hAnsi="Times New Roman" w:cs="Times New Roman"/>
          <w:lang w:val="es-ES"/>
        </w:rPr>
        <w:t>siguen</w:t>
      </w:r>
      <w:r w:rsidR="002C4714">
        <w:rPr>
          <w:rFonts w:ascii="Times New Roman" w:hAnsi="Times New Roman" w:cs="Times New Roman"/>
          <w:lang w:val="es-ES"/>
        </w:rPr>
        <w:t xml:space="preserve"> ocupando más de la mitad de la gráfica. </w:t>
      </w:r>
    </w:p>
    <w:p w14:paraId="2B1F31AF" w14:textId="66C1D180" w:rsidR="002C4714" w:rsidRDefault="002C4714" w:rsidP="007B1446">
      <w:pPr>
        <w:jc w:val="both"/>
        <w:rPr>
          <w:rFonts w:ascii="Times New Roman" w:hAnsi="Times New Roman" w:cs="Times New Roman"/>
          <w:lang w:val="es-ES"/>
        </w:rPr>
      </w:pPr>
    </w:p>
    <w:p w14:paraId="348F0DEB" w14:textId="39D4BE86" w:rsidR="002C4714" w:rsidRDefault="002C4714" w:rsidP="007B1446">
      <w:pPr>
        <w:jc w:val="both"/>
        <w:rPr>
          <w:rFonts w:ascii="Times New Roman" w:hAnsi="Times New Roman" w:cs="Times New Roman"/>
          <w:lang w:val="es-ES"/>
        </w:rPr>
      </w:pPr>
      <w:r>
        <w:rPr>
          <w:rFonts w:ascii="Times New Roman" w:hAnsi="Times New Roman" w:cs="Times New Roman"/>
          <w:lang w:val="es-ES"/>
        </w:rPr>
        <w:t xml:space="preserve">En cuanto al tratado audiovisual del periódico queremos resaltar el compromiso que está teniendo a la hora de cubrir las noticias en los distintos municipios. Pues las fotos tomadas el mismo día de los hechos aumentó exponencialmente comparado con gráficas anteriores donde se resolvía el respaldo visual de la noticia con fotos almacenadas por el medio. </w:t>
      </w:r>
    </w:p>
    <w:p w14:paraId="78DD83CE" w14:textId="65166D58" w:rsidR="002C4714" w:rsidRDefault="002C4714" w:rsidP="007B1446">
      <w:pPr>
        <w:jc w:val="both"/>
        <w:rPr>
          <w:rFonts w:ascii="Times New Roman" w:hAnsi="Times New Roman" w:cs="Times New Roman"/>
          <w:lang w:val="es-ES"/>
        </w:rPr>
      </w:pPr>
    </w:p>
    <w:p w14:paraId="286DBE62" w14:textId="59A84D2D" w:rsidR="002C4714" w:rsidRDefault="002C4714" w:rsidP="007B1446">
      <w:pPr>
        <w:jc w:val="both"/>
        <w:rPr>
          <w:rFonts w:ascii="Times New Roman" w:hAnsi="Times New Roman" w:cs="Times New Roman"/>
          <w:lang w:val="es-ES"/>
        </w:rPr>
      </w:pPr>
      <w:r>
        <w:rPr>
          <w:rFonts w:ascii="Times New Roman" w:hAnsi="Times New Roman" w:cs="Times New Roman"/>
          <w:lang w:val="es-ES"/>
        </w:rPr>
        <w:t xml:space="preserve">Este informe fue realizado por María Camila Tapias Bedoya, Maicol Fabián </w:t>
      </w:r>
      <w:proofErr w:type="spellStart"/>
      <w:r>
        <w:rPr>
          <w:rFonts w:ascii="Times New Roman" w:hAnsi="Times New Roman" w:cs="Times New Roman"/>
          <w:lang w:val="es-ES"/>
        </w:rPr>
        <w:t>Ovallos</w:t>
      </w:r>
      <w:proofErr w:type="spellEnd"/>
      <w:r>
        <w:rPr>
          <w:rFonts w:ascii="Times New Roman" w:hAnsi="Times New Roman" w:cs="Times New Roman"/>
          <w:lang w:val="es-ES"/>
        </w:rPr>
        <w:t xml:space="preserve"> Navarro</w:t>
      </w:r>
      <w:r w:rsidR="00B040CE">
        <w:rPr>
          <w:rFonts w:ascii="Times New Roman" w:hAnsi="Times New Roman" w:cs="Times New Roman"/>
          <w:lang w:val="es-ES"/>
        </w:rPr>
        <w:t xml:space="preserve"> y William Camilo Lache Chaparro. </w:t>
      </w:r>
    </w:p>
    <w:p w14:paraId="2CAC9D44" w14:textId="7519F904" w:rsidR="002C4714" w:rsidRDefault="002C4714" w:rsidP="0038637F">
      <w:pPr>
        <w:rPr>
          <w:rFonts w:ascii="Times New Roman" w:hAnsi="Times New Roman" w:cs="Times New Roman"/>
          <w:lang w:val="es-ES"/>
        </w:rPr>
      </w:pPr>
    </w:p>
    <w:p w14:paraId="0072FAF4" w14:textId="561216B7" w:rsidR="002C4714" w:rsidRDefault="002C4714" w:rsidP="0038637F">
      <w:pPr>
        <w:rPr>
          <w:rFonts w:ascii="Times New Roman" w:hAnsi="Times New Roman" w:cs="Times New Roman"/>
          <w:lang w:val="es-ES"/>
        </w:rPr>
      </w:pPr>
    </w:p>
    <w:p w14:paraId="0EFE4D8A" w14:textId="77777777" w:rsidR="002C4714" w:rsidRPr="00EF1B07" w:rsidRDefault="002C4714" w:rsidP="0038637F">
      <w:pPr>
        <w:rPr>
          <w:rFonts w:ascii="Times New Roman" w:hAnsi="Times New Roman" w:cs="Times New Roman"/>
          <w:lang w:val="es-ES"/>
        </w:rPr>
      </w:pPr>
    </w:p>
    <w:p w14:paraId="5EE0BCD5" w14:textId="77777777" w:rsidR="00EF1B07" w:rsidRPr="00EF1B07" w:rsidRDefault="00EF1B07" w:rsidP="0038637F">
      <w:pPr>
        <w:rPr>
          <w:rFonts w:ascii="Times New Roman" w:hAnsi="Times New Roman" w:cs="Times New Roman"/>
          <w:lang w:val="es-ES"/>
        </w:rPr>
      </w:pPr>
    </w:p>
    <w:p w14:paraId="687CA582" w14:textId="5729ED57" w:rsidR="0038637F" w:rsidRPr="0038637F" w:rsidRDefault="0038637F" w:rsidP="0038637F">
      <w:pPr>
        <w:rPr>
          <w:rFonts w:ascii="Times New Roman" w:hAnsi="Times New Roman" w:cs="Times New Roman"/>
          <w:lang w:val="es-ES"/>
        </w:rPr>
      </w:pPr>
    </w:p>
    <w:p w14:paraId="6E627D1A" w14:textId="2D3F7FF6" w:rsidR="0038637F" w:rsidRPr="0038637F" w:rsidRDefault="0038637F" w:rsidP="0038637F">
      <w:pPr>
        <w:rPr>
          <w:rFonts w:ascii="Times New Roman" w:hAnsi="Times New Roman" w:cs="Times New Roman"/>
          <w:lang w:val="es-ES"/>
        </w:rPr>
      </w:pPr>
    </w:p>
    <w:p w14:paraId="2D2299C5" w14:textId="0D1D7B83" w:rsidR="00162547" w:rsidRPr="00162547" w:rsidRDefault="00162547" w:rsidP="00162547">
      <w:pPr>
        <w:rPr>
          <w:rFonts w:ascii="Times New Roman" w:eastAsia="Times New Roman" w:hAnsi="Times New Roman" w:cs="Times New Roman"/>
          <w:lang w:eastAsia="es-MX"/>
        </w:rPr>
      </w:pPr>
    </w:p>
    <w:p w14:paraId="15689920" w14:textId="0DC588A5" w:rsidR="0038637F" w:rsidRPr="0038637F" w:rsidRDefault="0038637F" w:rsidP="0038637F">
      <w:pPr>
        <w:rPr>
          <w:rFonts w:ascii="Times New Roman" w:hAnsi="Times New Roman" w:cs="Times New Roman"/>
          <w:lang w:val="es-ES"/>
        </w:rPr>
      </w:pPr>
    </w:p>
    <w:p w14:paraId="3A5D83F8" w14:textId="1C490F81" w:rsidR="0038637F" w:rsidRPr="0038637F" w:rsidRDefault="0038637F" w:rsidP="0038637F">
      <w:pPr>
        <w:rPr>
          <w:rFonts w:ascii="Times New Roman" w:hAnsi="Times New Roman" w:cs="Times New Roman"/>
          <w:lang w:val="es-ES"/>
        </w:rPr>
      </w:pPr>
    </w:p>
    <w:p w14:paraId="018F0468" w14:textId="3841A480" w:rsidR="0038637F" w:rsidRPr="0038637F" w:rsidRDefault="0038637F" w:rsidP="0038637F">
      <w:pPr>
        <w:rPr>
          <w:rFonts w:ascii="Times New Roman" w:hAnsi="Times New Roman" w:cs="Times New Roman"/>
          <w:lang w:val="es-ES"/>
        </w:rPr>
      </w:pPr>
    </w:p>
    <w:p w14:paraId="73997154" w14:textId="26FD0FF9" w:rsidR="0038637F" w:rsidRPr="0038637F" w:rsidRDefault="0038637F" w:rsidP="0038637F">
      <w:pPr>
        <w:rPr>
          <w:rFonts w:ascii="Times New Roman" w:hAnsi="Times New Roman" w:cs="Times New Roman"/>
          <w:lang w:val="es-ES"/>
        </w:rPr>
      </w:pPr>
    </w:p>
    <w:sectPr w:rsidR="0038637F" w:rsidRPr="0038637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08C"/>
    <w:rsid w:val="00031A26"/>
    <w:rsid w:val="000E240D"/>
    <w:rsid w:val="00162547"/>
    <w:rsid w:val="001C508C"/>
    <w:rsid w:val="00234ED2"/>
    <w:rsid w:val="002710EB"/>
    <w:rsid w:val="002C4714"/>
    <w:rsid w:val="0038321C"/>
    <w:rsid w:val="0038637F"/>
    <w:rsid w:val="00396FF1"/>
    <w:rsid w:val="00412B8C"/>
    <w:rsid w:val="005E497E"/>
    <w:rsid w:val="00632D68"/>
    <w:rsid w:val="00635311"/>
    <w:rsid w:val="0064019F"/>
    <w:rsid w:val="007446F6"/>
    <w:rsid w:val="007A6F3B"/>
    <w:rsid w:val="007B1446"/>
    <w:rsid w:val="008E0725"/>
    <w:rsid w:val="009A4811"/>
    <w:rsid w:val="009B37D9"/>
    <w:rsid w:val="00AD20D4"/>
    <w:rsid w:val="00B040CE"/>
    <w:rsid w:val="00B64F59"/>
    <w:rsid w:val="00BC455F"/>
    <w:rsid w:val="00D61A8F"/>
    <w:rsid w:val="00DD058E"/>
    <w:rsid w:val="00EF1B07"/>
    <w:rsid w:val="00F65F17"/>
    <w:rsid w:val="00F70489"/>
    <w:rsid w:val="00F726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E7894"/>
  <w15:chartTrackingRefBased/>
  <w15:docId w15:val="{83E765FA-F1BB-594A-8C1E-E9D7A56C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8179">
      <w:bodyDiv w:val="1"/>
      <w:marLeft w:val="0"/>
      <w:marRight w:val="0"/>
      <w:marTop w:val="0"/>
      <w:marBottom w:val="0"/>
      <w:divBdr>
        <w:top w:val="none" w:sz="0" w:space="0" w:color="auto"/>
        <w:left w:val="none" w:sz="0" w:space="0" w:color="auto"/>
        <w:bottom w:val="none" w:sz="0" w:space="0" w:color="auto"/>
        <w:right w:val="none" w:sz="0" w:space="0" w:color="auto"/>
      </w:divBdr>
    </w:div>
    <w:div w:id="238562211">
      <w:bodyDiv w:val="1"/>
      <w:marLeft w:val="0"/>
      <w:marRight w:val="0"/>
      <w:marTop w:val="0"/>
      <w:marBottom w:val="0"/>
      <w:divBdr>
        <w:top w:val="none" w:sz="0" w:space="0" w:color="auto"/>
        <w:left w:val="none" w:sz="0" w:space="0" w:color="auto"/>
        <w:bottom w:val="none" w:sz="0" w:space="0" w:color="auto"/>
        <w:right w:val="none" w:sz="0" w:space="0" w:color="auto"/>
      </w:divBdr>
    </w:div>
    <w:div w:id="244148096">
      <w:bodyDiv w:val="1"/>
      <w:marLeft w:val="0"/>
      <w:marRight w:val="0"/>
      <w:marTop w:val="0"/>
      <w:marBottom w:val="0"/>
      <w:divBdr>
        <w:top w:val="none" w:sz="0" w:space="0" w:color="auto"/>
        <w:left w:val="none" w:sz="0" w:space="0" w:color="auto"/>
        <w:bottom w:val="none" w:sz="0" w:space="0" w:color="auto"/>
        <w:right w:val="none" w:sz="0" w:space="0" w:color="auto"/>
      </w:divBdr>
    </w:div>
    <w:div w:id="366757657">
      <w:bodyDiv w:val="1"/>
      <w:marLeft w:val="0"/>
      <w:marRight w:val="0"/>
      <w:marTop w:val="0"/>
      <w:marBottom w:val="0"/>
      <w:divBdr>
        <w:top w:val="none" w:sz="0" w:space="0" w:color="auto"/>
        <w:left w:val="none" w:sz="0" w:space="0" w:color="auto"/>
        <w:bottom w:val="none" w:sz="0" w:space="0" w:color="auto"/>
        <w:right w:val="none" w:sz="0" w:space="0" w:color="auto"/>
      </w:divBdr>
    </w:div>
    <w:div w:id="461850875">
      <w:bodyDiv w:val="1"/>
      <w:marLeft w:val="0"/>
      <w:marRight w:val="0"/>
      <w:marTop w:val="0"/>
      <w:marBottom w:val="0"/>
      <w:divBdr>
        <w:top w:val="none" w:sz="0" w:space="0" w:color="auto"/>
        <w:left w:val="none" w:sz="0" w:space="0" w:color="auto"/>
        <w:bottom w:val="none" w:sz="0" w:space="0" w:color="auto"/>
        <w:right w:val="none" w:sz="0" w:space="0" w:color="auto"/>
      </w:divBdr>
    </w:div>
    <w:div w:id="918712756">
      <w:bodyDiv w:val="1"/>
      <w:marLeft w:val="0"/>
      <w:marRight w:val="0"/>
      <w:marTop w:val="0"/>
      <w:marBottom w:val="0"/>
      <w:divBdr>
        <w:top w:val="none" w:sz="0" w:space="0" w:color="auto"/>
        <w:left w:val="none" w:sz="0" w:space="0" w:color="auto"/>
        <w:bottom w:val="none" w:sz="0" w:space="0" w:color="auto"/>
        <w:right w:val="none" w:sz="0" w:space="0" w:color="auto"/>
      </w:divBdr>
    </w:div>
    <w:div w:id="1066493733">
      <w:bodyDiv w:val="1"/>
      <w:marLeft w:val="0"/>
      <w:marRight w:val="0"/>
      <w:marTop w:val="0"/>
      <w:marBottom w:val="0"/>
      <w:divBdr>
        <w:top w:val="none" w:sz="0" w:space="0" w:color="auto"/>
        <w:left w:val="none" w:sz="0" w:space="0" w:color="auto"/>
        <w:bottom w:val="none" w:sz="0" w:space="0" w:color="auto"/>
        <w:right w:val="none" w:sz="0" w:space="0" w:color="auto"/>
      </w:divBdr>
    </w:div>
    <w:div w:id="1285431412">
      <w:bodyDiv w:val="1"/>
      <w:marLeft w:val="0"/>
      <w:marRight w:val="0"/>
      <w:marTop w:val="0"/>
      <w:marBottom w:val="0"/>
      <w:divBdr>
        <w:top w:val="none" w:sz="0" w:space="0" w:color="auto"/>
        <w:left w:val="none" w:sz="0" w:space="0" w:color="auto"/>
        <w:bottom w:val="none" w:sz="0" w:space="0" w:color="auto"/>
        <w:right w:val="none" w:sz="0" w:space="0" w:color="auto"/>
      </w:divBdr>
    </w:div>
    <w:div w:id="1399355602">
      <w:bodyDiv w:val="1"/>
      <w:marLeft w:val="0"/>
      <w:marRight w:val="0"/>
      <w:marTop w:val="0"/>
      <w:marBottom w:val="0"/>
      <w:divBdr>
        <w:top w:val="none" w:sz="0" w:space="0" w:color="auto"/>
        <w:left w:val="none" w:sz="0" w:space="0" w:color="auto"/>
        <w:bottom w:val="none" w:sz="0" w:space="0" w:color="auto"/>
        <w:right w:val="none" w:sz="0" w:space="0" w:color="auto"/>
      </w:divBdr>
    </w:div>
    <w:div w:id="1579824305">
      <w:bodyDiv w:val="1"/>
      <w:marLeft w:val="0"/>
      <w:marRight w:val="0"/>
      <w:marTop w:val="0"/>
      <w:marBottom w:val="0"/>
      <w:divBdr>
        <w:top w:val="none" w:sz="0" w:space="0" w:color="auto"/>
        <w:left w:val="none" w:sz="0" w:space="0" w:color="auto"/>
        <w:bottom w:val="none" w:sz="0" w:space="0" w:color="auto"/>
        <w:right w:val="none" w:sz="0" w:space="0" w:color="auto"/>
      </w:divBdr>
    </w:div>
    <w:div w:id="1796409985">
      <w:bodyDiv w:val="1"/>
      <w:marLeft w:val="0"/>
      <w:marRight w:val="0"/>
      <w:marTop w:val="0"/>
      <w:marBottom w:val="0"/>
      <w:divBdr>
        <w:top w:val="none" w:sz="0" w:space="0" w:color="auto"/>
        <w:left w:val="none" w:sz="0" w:space="0" w:color="auto"/>
        <w:bottom w:val="none" w:sz="0" w:space="0" w:color="auto"/>
        <w:right w:val="none" w:sz="0" w:space="0" w:color="auto"/>
      </w:divBdr>
    </w:div>
    <w:div w:id="1952124416">
      <w:bodyDiv w:val="1"/>
      <w:marLeft w:val="0"/>
      <w:marRight w:val="0"/>
      <w:marTop w:val="0"/>
      <w:marBottom w:val="0"/>
      <w:divBdr>
        <w:top w:val="none" w:sz="0" w:space="0" w:color="auto"/>
        <w:left w:val="none" w:sz="0" w:space="0" w:color="auto"/>
        <w:bottom w:val="none" w:sz="0" w:space="0" w:color="auto"/>
        <w:right w:val="none" w:sz="0" w:space="0" w:color="auto"/>
      </w:divBdr>
    </w:div>
    <w:div w:id="2007199210">
      <w:bodyDiv w:val="1"/>
      <w:marLeft w:val="0"/>
      <w:marRight w:val="0"/>
      <w:marTop w:val="0"/>
      <w:marBottom w:val="0"/>
      <w:divBdr>
        <w:top w:val="none" w:sz="0" w:space="0" w:color="auto"/>
        <w:left w:val="none" w:sz="0" w:space="0" w:color="auto"/>
        <w:bottom w:val="none" w:sz="0" w:space="0" w:color="auto"/>
        <w:right w:val="none" w:sz="0" w:space="0" w:color="auto"/>
      </w:divBdr>
    </w:div>
    <w:div w:id="2040348976">
      <w:bodyDiv w:val="1"/>
      <w:marLeft w:val="0"/>
      <w:marRight w:val="0"/>
      <w:marTop w:val="0"/>
      <w:marBottom w:val="0"/>
      <w:divBdr>
        <w:top w:val="none" w:sz="0" w:space="0" w:color="auto"/>
        <w:left w:val="none" w:sz="0" w:space="0" w:color="auto"/>
        <w:bottom w:val="none" w:sz="0" w:space="0" w:color="auto"/>
        <w:right w:val="none" w:sz="0" w:space="0" w:color="auto"/>
      </w:divBdr>
    </w:div>
    <w:div w:id="209003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588</Words>
  <Characters>3236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LIZETH JOHANNA DELGADO GUTIERREZ</cp:lastModifiedBy>
  <cp:revision>4</cp:revision>
  <dcterms:created xsi:type="dcterms:W3CDTF">2022-04-27T02:35:00Z</dcterms:created>
  <dcterms:modified xsi:type="dcterms:W3CDTF">2022-04-29T16:33:00Z</dcterms:modified>
</cp:coreProperties>
</file>