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9DE9A06" w:rsidR="00802A1E" w:rsidRDefault="00AC6A6C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Análisis</w:t>
      </w:r>
      <w:r w:rsidR="006E0229">
        <w:rPr>
          <w:rFonts w:ascii="Arial" w:eastAsia="Arial" w:hAnsi="Arial" w:cs="Arial"/>
          <w:b/>
          <w:sz w:val="32"/>
          <w:szCs w:val="32"/>
        </w:rPr>
        <w:t xml:space="preserve"> de la sección Santander</w:t>
      </w:r>
    </w:p>
    <w:p w14:paraId="00000002" w14:textId="4D2EB496" w:rsidR="00802A1E" w:rsidRDefault="00AC6A6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Análisis de prensa escrita digital, Vanguardia Liberal sección Santander. semana del 10 al 22 de febrero del 2021. </w:t>
      </w:r>
      <w:r>
        <w:rPr>
          <w:rFonts w:ascii="Arial" w:eastAsia="Arial" w:hAnsi="Arial" w:cs="Arial"/>
          <w:sz w:val="24"/>
          <w:szCs w:val="24"/>
        </w:rPr>
        <w:t>Dado el análisis realizado en las dos semanas anteriores, podemos evidenciar como equipo, en una visión conjunta varios aspectos a tener en cu</w:t>
      </w:r>
      <w:r>
        <w:rPr>
          <w:rFonts w:ascii="Arial" w:eastAsia="Arial" w:hAnsi="Arial" w:cs="Arial"/>
          <w:sz w:val="24"/>
          <w:szCs w:val="24"/>
        </w:rPr>
        <w:t xml:space="preserve">enta. </w:t>
      </w:r>
    </w:p>
    <w:p w14:paraId="00000003" w14:textId="13D2AE98" w:rsidR="00802A1E" w:rsidRDefault="00AC6A6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Como primer dato relevante, las estadísticas arrojadas nos llevan a entender desde el análisis semiótico la importancia que tiene cada uno de los componentes en la estructura de una noticia. hemos destacado el valor del titular a la hora de atraer a</w:t>
      </w:r>
      <w:r>
        <w:rPr>
          <w:rFonts w:ascii="Arial" w:eastAsia="Arial" w:hAnsi="Arial" w:cs="Arial"/>
          <w:sz w:val="24"/>
          <w:szCs w:val="24"/>
        </w:rPr>
        <w:t xml:space="preserve"> los lectores, en su mayoría son titulares de expectativa,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que predominan con un 63,60% instan a la audiencia a desplegar el cuerpo de la noticia e investigar más acerca del tema, le sigue el técnico con un 18,20%, en el que se percibe poca profundización e</w:t>
      </w:r>
      <w:r>
        <w:rPr>
          <w:rFonts w:ascii="Arial" w:eastAsia="Arial" w:hAnsi="Arial" w:cs="Arial"/>
          <w:sz w:val="24"/>
          <w:szCs w:val="24"/>
        </w:rPr>
        <w:t>n el desarrollo de la noticia, el medio se encarga netamente de informar los hechos, sin ir más allá e involucrarse con estos para brindar una comunicación asertiva que además eduque a la audiencia.  Titulares sensacionalista 9,10% y por último titular con</w:t>
      </w:r>
      <w:r>
        <w:rPr>
          <w:rFonts w:ascii="Arial" w:eastAsia="Arial" w:hAnsi="Arial" w:cs="Arial"/>
          <w:sz w:val="24"/>
          <w:szCs w:val="24"/>
        </w:rPr>
        <w:t>fuso con un 9,10%. Así mismo a nivel rural (Santander) el reportaje carece de investigación, de manera que se tiene poco contacto con el pueblo y los afectados por los hechos, no se evidencia la opinión popular y en su mayoría son fuentes oficiales o perso</w:t>
      </w:r>
      <w:r>
        <w:rPr>
          <w:rFonts w:ascii="Arial" w:eastAsia="Arial" w:hAnsi="Arial" w:cs="Arial"/>
          <w:sz w:val="24"/>
          <w:szCs w:val="24"/>
        </w:rPr>
        <w:t>nas expertas. Según las estadísticas es visible que las fuentes oficiales superan en gran medida a las demás categorías con un valor de 69,6%, seguido de fuentes expertas con un 17,4%, ciudadanos y afectados con un 4,3%; Un aspecto algo inusual se presenci</w:t>
      </w:r>
      <w:r>
        <w:rPr>
          <w:rFonts w:ascii="Arial" w:eastAsia="Arial" w:hAnsi="Arial" w:cs="Arial"/>
          <w:sz w:val="24"/>
          <w:szCs w:val="24"/>
        </w:rPr>
        <w:t>ó en un titular que no contó con ningún tipo de fuente y se limitó a describir los hechos de la noticia sin apoyarse en ninguna otra versión. En cuanto al sesgo, se hizo visible en su mayoría el sesgo neutro, con un 56,5% por variables tales como la poca i</w:t>
      </w:r>
      <w:r>
        <w:rPr>
          <w:rFonts w:ascii="Arial" w:eastAsia="Arial" w:hAnsi="Arial" w:cs="Arial"/>
          <w:sz w:val="24"/>
          <w:szCs w:val="24"/>
        </w:rPr>
        <w:t xml:space="preserve">ntervención de la opinión del periodista en el cuerpo de la noticia; un sesgo positivo con un 26, 1% y por último el sesgo negativo se hizo presente con un 17, 4%. </w:t>
      </w:r>
    </w:p>
    <w:p w14:paraId="00000004" w14:textId="77777777" w:rsidR="00802A1E" w:rsidRDefault="00AC6A6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cuanto aspectos de imagen y fotografía salen a relucir las imágenes propias del día que </w:t>
      </w:r>
      <w:r>
        <w:rPr>
          <w:rFonts w:ascii="Arial" w:eastAsia="Arial" w:hAnsi="Arial" w:cs="Arial"/>
          <w:sz w:val="24"/>
          <w:szCs w:val="24"/>
        </w:rPr>
        <w:t>dan apoyo al contenido de la noticia con un 65,2% , las imágenes de archivo, que han sido cortesía o se han usado en diferentes ocasiones para darle sentido al relato están presentes con un 30,4% seguido de noticias sin apoyo visual se presentan con un 4,3</w:t>
      </w:r>
      <w:r>
        <w:rPr>
          <w:rFonts w:ascii="Arial" w:eastAsia="Arial" w:hAnsi="Arial" w:cs="Arial"/>
          <w:sz w:val="24"/>
          <w:szCs w:val="24"/>
        </w:rPr>
        <w:t>%. Por último,  el tipo de imagen, en su mayoría son de apoyo que se destaca con un 47,8% éstas le dan peso y contexto al cuerpo de la noticia, logrando una conexión y entendimiento de los hechos. En segundo lugar se posicionan las imágenes genéricas con u</w:t>
      </w:r>
      <w:r>
        <w:rPr>
          <w:rFonts w:ascii="Arial" w:eastAsia="Arial" w:hAnsi="Arial" w:cs="Arial"/>
          <w:sz w:val="24"/>
          <w:szCs w:val="24"/>
        </w:rPr>
        <w:t>n valor del 30,4% ; las ilustrativas con un 17,4% y finalmente las noticias que no contaron con ningún tipo de imagen con un 4,3%.</w:t>
      </w:r>
    </w:p>
    <w:p w14:paraId="00000005" w14:textId="77777777" w:rsidR="00802A1E" w:rsidRDefault="00802A1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802A1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E"/>
    <w:rsid w:val="006E0229"/>
    <w:rsid w:val="00802A1E"/>
    <w:rsid w:val="00AC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3C184-F9D6-4044-A935-5921A4FB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8eiwqw64r08ygXfRHDpPAVLj5g==">AMUW2mXogDNrxscAZgQK5YVa4+0o2mhPC1PsuLiOlhp3jX6vQ6MpEWSwug43d3Ximl0ccQ5lLrNnssv1/zi7Txl9xXsCB4+lnkdKMhCPrji5tRtBoLTtfDU=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chacon</dc:creator>
  <cp:lastModifiedBy>Q</cp:lastModifiedBy>
  <cp:revision>3</cp:revision>
  <dcterms:created xsi:type="dcterms:W3CDTF">2021-03-05T22:14:00Z</dcterms:created>
  <dcterms:modified xsi:type="dcterms:W3CDTF">2021-03-05T22:14:00Z</dcterms:modified>
</cp:coreProperties>
</file>