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14F8" w14:textId="16CE70C1" w:rsidR="001012A9" w:rsidRPr="001012A9" w:rsidRDefault="001012A9" w:rsidP="001012A9">
      <w:pPr>
        <w:pStyle w:val="Prrafodelista"/>
        <w:numPr>
          <w:ilvl w:val="0"/>
          <w:numId w:val="1"/>
        </w:numPr>
        <w:jc w:val="left"/>
        <w:rPr>
          <w:lang w:val="es-MX"/>
        </w:rPr>
      </w:pPr>
      <w:r w:rsidRPr="001012A9">
        <w:rPr>
          <w:lang w:val="es-MX"/>
        </w:rPr>
        <w:t xml:space="preserve">Brayan Steven Castellanos Rodríguez </w:t>
      </w:r>
    </w:p>
    <w:p w14:paraId="01DD218E" w14:textId="3F73EE66" w:rsidR="001012A9" w:rsidRDefault="001012A9" w:rsidP="001012A9">
      <w:pPr>
        <w:pStyle w:val="Prrafodelista"/>
        <w:numPr>
          <w:ilvl w:val="0"/>
          <w:numId w:val="1"/>
        </w:numPr>
        <w:jc w:val="left"/>
        <w:rPr>
          <w:lang w:val="es-MX"/>
        </w:rPr>
      </w:pPr>
      <w:r w:rsidRPr="001012A9">
        <w:rPr>
          <w:lang w:val="es-MX"/>
        </w:rPr>
        <w:t>María Alejandra</w:t>
      </w:r>
      <w:r w:rsidR="008B0F45">
        <w:rPr>
          <w:lang w:val="es-MX"/>
        </w:rPr>
        <w:t xml:space="preserve"> Gámez Orduz </w:t>
      </w:r>
    </w:p>
    <w:p w14:paraId="5D8D99CB" w14:textId="3610DEF8" w:rsidR="008B0F45" w:rsidRPr="001012A9" w:rsidRDefault="008B0F45" w:rsidP="001012A9">
      <w:pPr>
        <w:pStyle w:val="Prrafodelista"/>
        <w:numPr>
          <w:ilvl w:val="0"/>
          <w:numId w:val="1"/>
        </w:numPr>
        <w:jc w:val="left"/>
        <w:rPr>
          <w:lang w:val="es-MX"/>
        </w:rPr>
      </w:pPr>
      <w:r>
        <w:rPr>
          <w:lang w:val="es-MX"/>
        </w:rPr>
        <w:t xml:space="preserve">Sofía Hernández Pasachoa </w:t>
      </w:r>
    </w:p>
    <w:p w14:paraId="753823DE" w14:textId="77777777" w:rsidR="001012A9" w:rsidRDefault="001012A9" w:rsidP="001012A9">
      <w:pPr>
        <w:jc w:val="center"/>
        <w:rPr>
          <w:b/>
          <w:bCs/>
          <w:lang w:val="es-MX"/>
        </w:rPr>
      </w:pPr>
    </w:p>
    <w:p w14:paraId="1DBB2F14" w14:textId="5CB4C6FF" w:rsidR="00B319CF" w:rsidRDefault="001012A9" w:rsidP="001012A9">
      <w:pPr>
        <w:jc w:val="center"/>
        <w:rPr>
          <w:b/>
          <w:bCs/>
          <w:lang w:val="es-MX"/>
        </w:rPr>
      </w:pPr>
      <w:r w:rsidRPr="001012A9">
        <w:rPr>
          <w:b/>
          <w:bCs/>
          <w:lang w:val="es-MX"/>
        </w:rPr>
        <w:t>Informe quincenal de análisis de las portadas del periódico Vanguardia durante la semana del 28 de febrero al 13 de marzo</w:t>
      </w:r>
    </w:p>
    <w:p w14:paraId="56772DB4" w14:textId="4046964D" w:rsidR="001012A9" w:rsidRDefault="001012A9" w:rsidP="001012A9">
      <w:pPr>
        <w:jc w:val="center"/>
        <w:rPr>
          <w:b/>
          <w:bCs/>
          <w:lang w:val="es-MX"/>
        </w:rPr>
      </w:pPr>
    </w:p>
    <w:p w14:paraId="6F00E960" w14:textId="11060D2D" w:rsidR="008B0F45" w:rsidRPr="008B0F45" w:rsidRDefault="008B0F45" w:rsidP="008B0F45">
      <w:pPr>
        <w:jc w:val="left"/>
        <w:rPr>
          <w:lang w:val="es-MX"/>
        </w:rPr>
      </w:pPr>
    </w:p>
    <w:p w14:paraId="30343038" w14:textId="4F0D2C07" w:rsidR="008B0F45" w:rsidRDefault="008B0F45" w:rsidP="008B0F45">
      <w:pPr>
        <w:jc w:val="left"/>
        <w:rPr>
          <w:lang w:val="es-MX"/>
        </w:rPr>
      </w:pPr>
      <w:r>
        <w:rPr>
          <w:lang w:val="es-MX"/>
        </w:rPr>
        <w:t>Durante 12 días (de lunes a viernes y domingo</w:t>
      </w:r>
      <w:r w:rsidR="0058373A">
        <w:rPr>
          <w:lang w:val="es-MX"/>
        </w:rPr>
        <w:t>s</w:t>
      </w:r>
      <w:r>
        <w:rPr>
          <w:lang w:val="es-MX"/>
        </w:rPr>
        <w:t>)</w:t>
      </w:r>
      <w:r w:rsidR="0058373A">
        <w:rPr>
          <w:lang w:val="es-MX"/>
        </w:rPr>
        <w:t xml:space="preserve">, analizamos las portadas de cada día en Vanguardia, dando como resultado 12 portadas en total. Los elementos que estudiamos fueron: titular, sección y tema. </w:t>
      </w:r>
    </w:p>
    <w:p w14:paraId="172A8204" w14:textId="1AF9C118" w:rsidR="0058373A" w:rsidRDefault="00283A8F" w:rsidP="008B0F45">
      <w:pPr>
        <w:jc w:val="left"/>
        <w:rPr>
          <w:lang w:val="es-MX"/>
        </w:rPr>
      </w:pPr>
      <w:r w:rsidRPr="004E1D8D">
        <w:rPr>
          <w:noProof/>
        </w:rPr>
        <w:drawing>
          <wp:anchor distT="0" distB="0" distL="114300" distR="114300" simplePos="0" relativeHeight="251659264" behindDoc="1" locked="0" layoutInCell="1" allowOverlap="1" wp14:anchorId="7E181167" wp14:editId="08B5ED38">
            <wp:simplePos x="0" y="0"/>
            <wp:positionH relativeFrom="column">
              <wp:posOffset>2958465</wp:posOffset>
            </wp:positionH>
            <wp:positionV relativeFrom="paragraph">
              <wp:posOffset>438150</wp:posOffset>
            </wp:positionV>
            <wp:extent cx="3270250" cy="2247900"/>
            <wp:effectExtent l="0" t="0" r="6350" b="0"/>
            <wp:wrapTight wrapText="bothSides">
              <wp:wrapPolygon edited="0">
                <wp:start x="0" y="0"/>
                <wp:lineTo x="0" y="21417"/>
                <wp:lineTo x="21516" y="21417"/>
                <wp:lineTo x="21516" y="0"/>
                <wp:lineTo x="0" y="0"/>
              </wp:wrapPolygon>
            </wp:wrapTight>
            <wp:docPr id="2" name="Gráfico 2">
              <a:extLst xmlns:a="http://schemas.openxmlformats.org/drawingml/2006/main">
                <a:ext uri="{FF2B5EF4-FFF2-40B4-BE49-F238E27FC236}">
                  <a16:creationId xmlns:a16="http://schemas.microsoft.com/office/drawing/2014/main" id="{3FA1D7EB-085A-4F5F-B8E6-2D70217CD7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876E35">
        <w:rPr>
          <w:lang w:val="es-MX"/>
        </w:rPr>
        <w:t xml:space="preserve"> </w:t>
      </w:r>
    </w:p>
    <w:p w14:paraId="5958BE03" w14:textId="395F602F" w:rsidR="004E1D8D" w:rsidRDefault="004E1D8D" w:rsidP="008B0F45">
      <w:pPr>
        <w:jc w:val="left"/>
        <w:rPr>
          <w:lang w:val="es-MX"/>
        </w:rPr>
      </w:pPr>
      <w:r w:rsidRPr="004E1D8D">
        <w:rPr>
          <w:noProof/>
        </w:rPr>
        <w:drawing>
          <wp:anchor distT="0" distB="0" distL="114300" distR="114300" simplePos="0" relativeHeight="251658240" behindDoc="1" locked="0" layoutInCell="1" allowOverlap="1" wp14:anchorId="7D43F0C0" wp14:editId="688893A4">
            <wp:simplePos x="0" y="0"/>
            <wp:positionH relativeFrom="column">
              <wp:posOffset>-673735</wp:posOffset>
            </wp:positionH>
            <wp:positionV relativeFrom="paragraph">
              <wp:posOffset>154305</wp:posOffset>
            </wp:positionV>
            <wp:extent cx="3492500" cy="2279015"/>
            <wp:effectExtent l="0" t="0" r="12700" b="6985"/>
            <wp:wrapTight wrapText="bothSides">
              <wp:wrapPolygon edited="0">
                <wp:start x="0" y="0"/>
                <wp:lineTo x="0" y="21486"/>
                <wp:lineTo x="21561" y="21486"/>
                <wp:lineTo x="21561" y="0"/>
                <wp:lineTo x="0" y="0"/>
              </wp:wrapPolygon>
            </wp:wrapTight>
            <wp:docPr id="1" name="Gráfico 1">
              <a:extLst xmlns:a="http://schemas.openxmlformats.org/drawingml/2006/main">
                <a:ext uri="{FF2B5EF4-FFF2-40B4-BE49-F238E27FC236}">
                  <a16:creationId xmlns:a16="http://schemas.microsoft.com/office/drawing/2014/main" id="{1F57AA4D-56AF-4DEC-9DB2-A7B552DAE3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14:paraId="57540E35" w14:textId="3C0B42EA" w:rsidR="004E1D8D" w:rsidRPr="008B0F45" w:rsidRDefault="004E1D8D" w:rsidP="008B0F45">
      <w:pPr>
        <w:jc w:val="left"/>
        <w:rPr>
          <w:lang w:val="es-MX"/>
        </w:rPr>
      </w:pPr>
    </w:p>
    <w:p w14:paraId="46142C9C" w14:textId="0D8CD432" w:rsidR="00E305FA" w:rsidRDefault="00283A8F" w:rsidP="0054650C">
      <w:pPr>
        <w:spacing w:line="276" w:lineRule="auto"/>
        <w:rPr>
          <w:lang w:val="es-MX"/>
        </w:rPr>
      </w:pPr>
      <w:r>
        <w:rPr>
          <w:lang w:val="es-MX"/>
        </w:rPr>
        <w:t>Con respecto al titular, se quiso revisar que tan reiterativos son al no titular la noticia que ponen. El resultado fue que, de las 72 noticias encontradas, 42 no tienen una entradilla que contextualice al lector del contenido.</w:t>
      </w:r>
      <w:r w:rsidR="005868E9">
        <w:rPr>
          <w:lang w:val="es-MX"/>
        </w:rPr>
        <w:t xml:space="preserve"> L</w:t>
      </w:r>
      <w:r>
        <w:rPr>
          <w:lang w:val="es-MX"/>
        </w:rPr>
        <w:t>as ocasiones</w:t>
      </w:r>
      <w:r w:rsidR="005868E9">
        <w:rPr>
          <w:lang w:val="es-MX"/>
        </w:rPr>
        <w:t xml:space="preserve"> en </w:t>
      </w:r>
      <w:r>
        <w:rPr>
          <w:lang w:val="es-MX"/>
        </w:rPr>
        <w:t>que Vanguardia no usa el título son: noticia de primera plana</w:t>
      </w:r>
      <w:r w:rsidR="005868E9">
        <w:rPr>
          <w:lang w:val="es-MX"/>
        </w:rPr>
        <w:t xml:space="preserve"> y los extremos superiores e inferiores de la portada. Con respecto a este último, </w:t>
      </w:r>
      <w:r w:rsidR="00A70201">
        <w:rPr>
          <w:lang w:val="es-MX"/>
        </w:rPr>
        <w:t>la sección que presenta menor titulación es</w:t>
      </w:r>
      <w:r w:rsidR="00E305FA">
        <w:rPr>
          <w:lang w:val="es-MX"/>
        </w:rPr>
        <w:t xml:space="preserve"> ‘Área Metro’</w:t>
      </w:r>
      <w:r w:rsidR="00A70201">
        <w:rPr>
          <w:lang w:val="es-MX"/>
        </w:rPr>
        <w:t xml:space="preserve">. Esto puede connotar que el periódico no le da importancia informativa hacia ese tema y prefiere darle menor espacio en la portada, y asignarle solamente un sumario. </w:t>
      </w:r>
    </w:p>
    <w:p w14:paraId="141E8973" w14:textId="77777777" w:rsidR="00E305FA" w:rsidRDefault="00E305FA" w:rsidP="00283A8F">
      <w:pPr>
        <w:rPr>
          <w:lang w:val="es-MX"/>
        </w:rPr>
      </w:pPr>
    </w:p>
    <w:p w14:paraId="465A2FC5" w14:textId="003773F1" w:rsidR="00283A8F" w:rsidRDefault="00283A8F" w:rsidP="00283A8F">
      <w:pPr>
        <w:rPr>
          <w:lang w:val="es-MX"/>
        </w:rPr>
      </w:pPr>
      <w:r>
        <w:rPr>
          <w:lang w:val="es-MX"/>
        </w:rPr>
        <w:t xml:space="preserve"> </w:t>
      </w:r>
    </w:p>
    <w:p w14:paraId="2BC15FA4" w14:textId="77777777" w:rsidR="00E305FA" w:rsidRDefault="00E305FA" w:rsidP="001012A9">
      <w:pPr>
        <w:jc w:val="left"/>
        <w:rPr>
          <w:lang w:val="es-MX"/>
        </w:rPr>
      </w:pPr>
    </w:p>
    <w:p w14:paraId="00174162" w14:textId="77777777" w:rsidR="00E305FA" w:rsidRDefault="00E305FA" w:rsidP="001012A9">
      <w:pPr>
        <w:jc w:val="left"/>
        <w:rPr>
          <w:lang w:val="es-MX"/>
        </w:rPr>
      </w:pPr>
    </w:p>
    <w:p w14:paraId="5839DC1C" w14:textId="42685BD0" w:rsidR="001012A9" w:rsidRDefault="00E305FA" w:rsidP="001012A9">
      <w:pPr>
        <w:jc w:val="left"/>
        <w:rPr>
          <w:lang w:val="es-MX"/>
        </w:rPr>
      </w:pPr>
      <w:r w:rsidRPr="00E305FA">
        <w:rPr>
          <w:noProof/>
        </w:rPr>
        <w:lastRenderedPageBreak/>
        <w:drawing>
          <wp:anchor distT="0" distB="0" distL="114300" distR="114300" simplePos="0" relativeHeight="251661312" behindDoc="1" locked="0" layoutInCell="1" allowOverlap="1" wp14:anchorId="026C625A" wp14:editId="1288A967">
            <wp:simplePos x="0" y="0"/>
            <wp:positionH relativeFrom="column">
              <wp:posOffset>-648335</wp:posOffset>
            </wp:positionH>
            <wp:positionV relativeFrom="paragraph">
              <wp:posOffset>4008755</wp:posOffset>
            </wp:positionV>
            <wp:extent cx="7035800" cy="2984500"/>
            <wp:effectExtent l="0" t="0" r="12700" b="6350"/>
            <wp:wrapTight wrapText="bothSides">
              <wp:wrapPolygon edited="0">
                <wp:start x="0" y="0"/>
                <wp:lineTo x="0" y="21508"/>
                <wp:lineTo x="21581" y="21508"/>
                <wp:lineTo x="21581" y="0"/>
                <wp:lineTo x="0" y="0"/>
              </wp:wrapPolygon>
            </wp:wrapTight>
            <wp:docPr id="4" name="Gráfico 4">
              <a:extLst xmlns:a="http://schemas.openxmlformats.org/drawingml/2006/main">
                <a:ext uri="{FF2B5EF4-FFF2-40B4-BE49-F238E27FC236}">
                  <a16:creationId xmlns:a16="http://schemas.microsoft.com/office/drawing/2014/main" id="{A734AC6A-5F1E-402F-940A-A23315E67E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E305FA">
        <w:rPr>
          <w:noProof/>
        </w:rPr>
        <w:drawing>
          <wp:anchor distT="0" distB="0" distL="114300" distR="114300" simplePos="0" relativeHeight="251660288" behindDoc="1" locked="0" layoutInCell="1" allowOverlap="1" wp14:anchorId="6F721C9B" wp14:editId="2CF81E39">
            <wp:simplePos x="0" y="0"/>
            <wp:positionH relativeFrom="margin">
              <wp:posOffset>-654685</wp:posOffset>
            </wp:positionH>
            <wp:positionV relativeFrom="paragraph">
              <wp:posOffset>0</wp:posOffset>
            </wp:positionV>
            <wp:extent cx="7086600" cy="3562350"/>
            <wp:effectExtent l="0" t="0" r="0" b="0"/>
            <wp:wrapTight wrapText="bothSides">
              <wp:wrapPolygon edited="0">
                <wp:start x="0" y="0"/>
                <wp:lineTo x="0" y="21484"/>
                <wp:lineTo x="21542" y="21484"/>
                <wp:lineTo x="21542" y="0"/>
                <wp:lineTo x="0" y="0"/>
              </wp:wrapPolygon>
            </wp:wrapTight>
            <wp:docPr id="3" name="Gráfico 3">
              <a:extLst xmlns:a="http://schemas.openxmlformats.org/drawingml/2006/main">
                <a:ext uri="{FF2B5EF4-FFF2-40B4-BE49-F238E27FC236}">
                  <a16:creationId xmlns:a16="http://schemas.microsoft.com/office/drawing/2014/main" id="{D67E7E72-E3F8-432F-B9B0-74DA7DAE8F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38970245" w14:textId="143EE464" w:rsidR="00E305FA" w:rsidRPr="00E305FA" w:rsidRDefault="00E305FA" w:rsidP="00E305FA">
      <w:pPr>
        <w:rPr>
          <w:lang w:val="es-MX"/>
        </w:rPr>
      </w:pPr>
    </w:p>
    <w:p w14:paraId="4BCC8334" w14:textId="7FD2488A" w:rsidR="00E305FA" w:rsidRPr="00E305FA" w:rsidRDefault="00E305FA" w:rsidP="00E305FA">
      <w:pPr>
        <w:rPr>
          <w:lang w:val="es-MX"/>
        </w:rPr>
      </w:pPr>
    </w:p>
    <w:p w14:paraId="4135D07E" w14:textId="7CED9822" w:rsidR="00E305FA" w:rsidRDefault="00E305FA" w:rsidP="00E305FA">
      <w:pPr>
        <w:rPr>
          <w:lang w:val="es-MX"/>
        </w:rPr>
      </w:pPr>
    </w:p>
    <w:p w14:paraId="1DEE4842" w14:textId="5956BEDA" w:rsidR="00E305FA" w:rsidRDefault="00E305FA" w:rsidP="00E305FA">
      <w:pPr>
        <w:rPr>
          <w:lang w:val="es-MX"/>
        </w:rPr>
      </w:pPr>
    </w:p>
    <w:p w14:paraId="6FE497D8" w14:textId="77777777" w:rsidR="00E305FA" w:rsidRPr="00E305FA" w:rsidRDefault="00E305FA" w:rsidP="00E305FA">
      <w:pPr>
        <w:rPr>
          <w:lang w:val="es-MX"/>
        </w:rPr>
      </w:pPr>
    </w:p>
    <w:p w14:paraId="470FF0CC" w14:textId="7A4FC230" w:rsidR="00E305FA" w:rsidRDefault="00D5618B" w:rsidP="0019795D">
      <w:pPr>
        <w:spacing w:line="360" w:lineRule="auto"/>
        <w:rPr>
          <w:lang w:val="es-MX"/>
        </w:rPr>
      </w:pPr>
      <w:r w:rsidRPr="00D5618B">
        <w:rPr>
          <w:noProof/>
        </w:rPr>
        <w:drawing>
          <wp:anchor distT="0" distB="0" distL="114300" distR="114300" simplePos="0" relativeHeight="251662336" behindDoc="1" locked="0" layoutInCell="1" allowOverlap="1" wp14:anchorId="30CDFEEB" wp14:editId="1619A6A9">
            <wp:simplePos x="0" y="0"/>
            <wp:positionH relativeFrom="margin">
              <wp:posOffset>-527685</wp:posOffset>
            </wp:positionH>
            <wp:positionV relativeFrom="paragraph">
              <wp:posOffset>1941195</wp:posOffset>
            </wp:positionV>
            <wp:extent cx="6673850" cy="4800600"/>
            <wp:effectExtent l="0" t="0" r="12700" b="0"/>
            <wp:wrapTight wrapText="bothSides">
              <wp:wrapPolygon edited="0">
                <wp:start x="0" y="0"/>
                <wp:lineTo x="0" y="21514"/>
                <wp:lineTo x="21579" y="21514"/>
                <wp:lineTo x="21579" y="0"/>
                <wp:lineTo x="0" y="0"/>
              </wp:wrapPolygon>
            </wp:wrapTight>
            <wp:docPr id="7" name="Gráfico 7">
              <a:extLst xmlns:a="http://schemas.openxmlformats.org/drawingml/2006/main">
                <a:ext uri="{FF2B5EF4-FFF2-40B4-BE49-F238E27FC236}">
                  <a16:creationId xmlns:a16="http://schemas.microsoft.com/office/drawing/2014/main" id="{AA60CC2E-7CCE-446D-85EA-AC2ABD24EB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E305FA">
        <w:rPr>
          <w:lang w:val="es-MX"/>
        </w:rPr>
        <w:t>Por otro lado,</w:t>
      </w:r>
      <w:r w:rsidR="00062130">
        <w:rPr>
          <w:lang w:val="es-MX"/>
        </w:rPr>
        <w:t xml:space="preserve"> se encontraron 14 secciones que aparecen en las portadas con un total 72 noticias. La sección que tiene mayor predominancia es ‘Área Metro’ con un total de 14 veces. Esto evidencia la preferencia de noticias que se centran en el Área Metropolitana de Bucaramanga y también que son las que menos espacio ocupan</w:t>
      </w:r>
      <w:r w:rsidR="008F527A">
        <w:rPr>
          <w:lang w:val="es-MX"/>
        </w:rPr>
        <w:t>,</w:t>
      </w:r>
      <w:r w:rsidR="00062130">
        <w:rPr>
          <w:lang w:val="es-MX"/>
        </w:rPr>
        <w:t xml:space="preserve"> así</w:t>
      </w:r>
      <w:r w:rsidR="008F527A">
        <w:rPr>
          <w:lang w:val="es-MX"/>
        </w:rPr>
        <w:t xml:space="preserve"> </w:t>
      </w:r>
      <w:r w:rsidR="00062130">
        <w:rPr>
          <w:lang w:val="es-MX"/>
        </w:rPr>
        <w:t>permite</w:t>
      </w:r>
      <w:r w:rsidR="008F527A">
        <w:rPr>
          <w:lang w:val="es-MX"/>
        </w:rPr>
        <w:t>n</w:t>
      </w:r>
      <w:r w:rsidR="00062130">
        <w:rPr>
          <w:lang w:val="es-MX"/>
        </w:rPr>
        <w:t xml:space="preserve"> que se utilicen varias veces.</w:t>
      </w:r>
      <w:r w:rsidR="003E19B3">
        <w:rPr>
          <w:lang w:val="es-MX"/>
        </w:rPr>
        <w:t xml:space="preserve"> En cambio, la que aparece en menor cantidad son las secciones ‘Cultura’ y ‘Séptimo Día’</w:t>
      </w:r>
      <w:r w:rsidR="008F527A">
        <w:rPr>
          <w:lang w:val="es-MX"/>
        </w:rPr>
        <w:t xml:space="preserve"> con 1 noticia respectivamente. Podemos connotar que el periódico deja de lado las noticias culturales de la región (Cultural), y hace un análisis periodístico precario, haciendo solo 1 vez a esta sección creada por ellos mismos, en donde averiguan sobre los cr</w:t>
      </w:r>
      <w:r>
        <w:rPr>
          <w:lang w:val="es-MX"/>
        </w:rPr>
        <w:t>ímene</w:t>
      </w:r>
      <w:r w:rsidR="008F527A">
        <w:rPr>
          <w:lang w:val="es-MX"/>
        </w:rPr>
        <w:t xml:space="preserve">s que acaecen en Santander. </w:t>
      </w:r>
    </w:p>
    <w:p w14:paraId="30D63093" w14:textId="3A94D22C" w:rsidR="00D5618B" w:rsidRPr="00E305FA" w:rsidRDefault="00D5618B" w:rsidP="00E305FA">
      <w:pPr>
        <w:rPr>
          <w:lang w:val="es-MX"/>
        </w:rPr>
      </w:pPr>
    </w:p>
    <w:p w14:paraId="0A8F9655" w14:textId="3FE44529" w:rsidR="00E305FA" w:rsidRPr="00E305FA" w:rsidRDefault="00E305FA" w:rsidP="00E305FA">
      <w:pPr>
        <w:rPr>
          <w:lang w:val="es-MX"/>
        </w:rPr>
      </w:pPr>
    </w:p>
    <w:p w14:paraId="72FC8D80" w14:textId="323291F1" w:rsidR="00E305FA" w:rsidRPr="00E305FA" w:rsidRDefault="00E305FA" w:rsidP="00E305FA">
      <w:pPr>
        <w:rPr>
          <w:lang w:val="es-MX"/>
        </w:rPr>
      </w:pPr>
    </w:p>
    <w:p w14:paraId="2A66C947" w14:textId="44448541" w:rsidR="00E305FA" w:rsidRPr="00E305FA" w:rsidRDefault="00E305FA" w:rsidP="00E305FA">
      <w:pPr>
        <w:rPr>
          <w:lang w:val="es-MX"/>
        </w:rPr>
      </w:pPr>
    </w:p>
    <w:p w14:paraId="13B8EE00" w14:textId="711B6846" w:rsidR="00E305FA" w:rsidRDefault="00E305FA" w:rsidP="00E305FA">
      <w:pPr>
        <w:rPr>
          <w:lang w:val="es-MX"/>
        </w:rPr>
      </w:pPr>
    </w:p>
    <w:p w14:paraId="437C3F30" w14:textId="37514C6D" w:rsidR="00D5618B" w:rsidRDefault="00D5618B" w:rsidP="00E305FA">
      <w:pPr>
        <w:rPr>
          <w:lang w:val="es-MX"/>
        </w:rPr>
      </w:pPr>
    </w:p>
    <w:p w14:paraId="44EDC165" w14:textId="3CF42FDC" w:rsidR="00D5618B" w:rsidRPr="00E305FA" w:rsidRDefault="00D5618B" w:rsidP="00E305FA">
      <w:pPr>
        <w:rPr>
          <w:lang w:val="es-MX"/>
        </w:rPr>
      </w:pPr>
      <w:r w:rsidRPr="00D5618B">
        <w:rPr>
          <w:noProof/>
        </w:rPr>
        <w:drawing>
          <wp:inline distT="0" distB="0" distL="0" distR="0" wp14:anchorId="7EDCE2CF" wp14:editId="2842872D">
            <wp:extent cx="5612130" cy="3098800"/>
            <wp:effectExtent l="0" t="0" r="7620" b="6350"/>
            <wp:docPr id="8" name="Gráfico 8">
              <a:extLst xmlns:a="http://schemas.openxmlformats.org/drawingml/2006/main">
                <a:ext uri="{FF2B5EF4-FFF2-40B4-BE49-F238E27FC236}">
                  <a16:creationId xmlns:a16="http://schemas.microsoft.com/office/drawing/2014/main" id="{AE214E30-3BFB-49CD-9B8C-ABD1F624F6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874FDC" w14:textId="2A0F94DF" w:rsidR="00E305FA" w:rsidRPr="00E305FA" w:rsidRDefault="00E305FA" w:rsidP="00E305FA">
      <w:pPr>
        <w:rPr>
          <w:lang w:val="es-MX"/>
        </w:rPr>
      </w:pPr>
    </w:p>
    <w:p w14:paraId="32CF02B5" w14:textId="4AA7AF79" w:rsidR="00E305FA" w:rsidRPr="00E305FA" w:rsidRDefault="00E305FA" w:rsidP="00E305FA">
      <w:pPr>
        <w:rPr>
          <w:lang w:val="es-MX"/>
        </w:rPr>
      </w:pPr>
    </w:p>
    <w:p w14:paraId="40A5426B" w14:textId="3384C073" w:rsidR="00E305FA" w:rsidRDefault="00D5618B" w:rsidP="00215213">
      <w:pPr>
        <w:spacing w:line="276" w:lineRule="auto"/>
        <w:rPr>
          <w:lang w:val="es-MX"/>
        </w:rPr>
      </w:pPr>
      <w:r>
        <w:rPr>
          <w:lang w:val="es-MX"/>
        </w:rPr>
        <w:t>Por último, los temas que encontramos los pudimos agrupar en 20 categorías en donde la que presentan mayor repetición es ‘</w:t>
      </w:r>
      <w:r w:rsidR="007633CD">
        <w:rPr>
          <w:lang w:val="es-MX"/>
        </w:rPr>
        <w:t>Conflicto’ con 16 veces. Esto puede representar la tendencia hacia noticias negativas en donde dos partes están en oposición, y generan cierta tensión. La que menor repetición tiene son: ‘Turismo’, ‘Lanzamiento’ y ‘Cargos Públicos’; cada uno se ve 1 vez. Estas categorías se enfocan en la región desde varios campos como lo es la educación, el incremento</w:t>
      </w:r>
      <w:r w:rsidR="00D37D46">
        <w:rPr>
          <w:lang w:val="es-MX"/>
        </w:rPr>
        <w:t xml:space="preserve"> </w:t>
      </w:r>
      <w:r w:rsidR="007633CD">
        <w:rPr>
          <w:lang w:val="es-MX"/>
        </w:rPr>
        <w:t>de la economía y el lanzamiento de un nuevo programa de Vanguardia.</w:t>
      </w:r>
    </w:p>
    <w:p w14:paraId="1898A4A4" w14:textId="62BED260" w:rsidR="007633CD" w:rsidRPr="00E305FA" w:rsidRDefault="00D37D46" w:rsidP="00E305FA">
      <w:pPr>
        <w:rPr>
          <w:lang w:val="es-MX"/>
        </w:rPr>
      </w:pPr>
      <w:r>
        <w:rPr>
          <w:noProof/>
          <w:lang w:val="es-MX"/>
        </w:rPr>
        <w:lastRenderedPageBreak/>
        <w:drawing>
          <wp:anchor distT="0" distB="0" distL="114300" distR="114300" simplePos="0" relativeHeight="251664384" behindDoc="0" locked="0" layoutInCell="1" allowOverlap="1" wp14:anchorId="4C5FA6D9" wp14:editId="6B4AC3C9">
            <wp:simplePos x="0" y="0"/>
            <wp:positionH relativeFrom="margin">
              <wp:posOffset>-198120</wp:posOffset>
            </wp:positionH>
            <wp:positionV relativeFrom="margin">
              <wp:posOffset>4343400</wp:posOffset>
            </wp:positionV>
            <wp:extent cx="5960110" cy="3316828"/>
            <wp:effectExtent l="0" t="0" r="254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0110" cy="3316828"/>
                    </a:xfrm>
                    <a:prstGeom prst="rect">
                      <a:avLst/>
                    </a:prstGeom>
                    <a:noFill/>
                  </pic:spPr>
                </pic:pic>
              </a:graphicData>
            </a:graphic>
          </wp:anchor>
        </w:drawing>
      </w:r>
    </w:p>
    <w:p w14:paraId="3DD878DF" w14:textId="6EBBEF45" w:rsidR="00E305FA" w:rsidRPr="00E305FA" w:rsidRDefault="00D37D46" w:rsidP="00E305FA">
      <w:pPr>
        <w:rPr>
          <w:lang w:val="es-MX"/>
        </w:rPr>
      </w:pPr>
      <w:r w:rsidRPr="007633CD">
        <w:rPr>
          <w:noProof/>
        </w:rPr>
        <w:drawing>
          <wp:anchor distT="0" distB="0" distL="114300" distR="114300" simplePos="0" relativeHeight="251663360" behindDoc="1" locked="0" layoutInCell="1" allowOverlap="1" wp14:anchorId="0A46CA51" wp14:editId="7F23EA0E">
            <wp:simplePos x="0" y="0"/>
            <wp:positionH relativeFrom="margin">
              <wp:posOffset>-445770</wp:posOffset>
            </wp:positionH>
            <wp:positionV relativeFrom="paragraph">
              <wp:posOffset>381000</wp:posOffset>
            </wp:positionV>
            <wp:extent cx="6610350" cy="3479800"/>
            <wp:effectExtent l="0" t="0" r="0" b="6350"/>
            <wp:wrapThrough wrapText="bothSides">
              <wp:wrapPolygon edited="0">
                <wp:start x="0" y="0"/>
                <wp:lineTo x="0" y="21521"/>
                <wp:lineTo x="21538" y="21521"/>
                <wp:lineTo x="21538" y="0"/>
                <wp:lineTo x="0" y="0"/>
              </wp:wrapPolygon>
            </wp:wrapThrough>
            <wp:docPr id="9" name="Gráfico 9">
              <a:extLst xmlns:a="http://schemas.openxmlformats.org/drawingml/2006/main">
                <a:ext uri="{FF2B5EF4-FFF2-40B4-BE49-F238E27FC236}">
                  <a16:creationId xmlns:a16="http://schemas.microsoft.com/office/drawing/2014/main" id="{331CD29C-D92A-4F6B-98DE-90EF8854C0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3DBFAA1B" w14:textId="066A9899" w:rsidR="00E305FA" w:rsidRPr="00E305FA" w:rsidRDefault="00E305FA" w:rsidP="00E305FA">
      <w:pPr>
        <w:rPr>
          <w:lang w:val="es-MX"/>
        </w:rPr>
      </w:pPr>
    </w:p>
    <w:sectPr w:rsidR="00E305FA" w:rsidRPr="00E305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A14CA"/>
    <w:multiLevelType w:val="hybridMultilevel"/>
    <w:tmpl w:val="B956A586"/>
    <w:lvl w:ilvl="0" w:tplc="FBAA444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94077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A9"/>
    <w:rsid w:val="00062130"/>
    <w:rsid w:val="001012A9"/>
    <w:rsid w:val="0019795D"/>
    <w:rsid w:val="00215213"/>
    <w:rsid w:val="00283A8F"/>
    <w:rsid w:val="003E19B3"/>
    <w:rsid w:val="004E1D8D"/>
    <w:rsid w:val="0054650C"/>
    <w:rsid w:val="0058373A"/>
    <w:rsid w:val="005868E9"/>
    <w:rsid w:val="007633CD"/>
    <w:rsid w:val="00876E35"/>
    <w:rsid w:val="008B0F45"/>
    <w:rsid w:val="008F527A"/>
    <w:rsid w:val="00A70201"/>
    <w:rsid w:val="00B319CF"/>
    <w:rsid w:val="00C16144"/>
    <w:rsid w:val="00D37D46"/>
    <w:rsid w:val="00D5618B"/>
    <w:rsid w:val="00E305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5D3F"/>
  <w15:chartTrackingRefBased/>
  <w15:docId w15:val="{E3AC6809-1545-41FC-82D7-44F766F6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44"/>
    <w:pPr>
      <w:spacing w:after="120" w:line="24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1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1.png"/><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4"/>
            </a:solidFill>
            <a:ln>
              <a:noFill/>
            </a:ln>
            <a:effectLst/>
          </c:spPr>
          <c:invertIfNegative val="0"/>
          <c:dPt>
            <c:idx val="1"/>
            <c:invertIfNegative val="0"/>
            <c:bubble3D val="0"/>
            <c:spPr>
              <a:solidFill>
                <a:schemeClr val="accent5"/>
              </a:solidFill>
              <a:ln>
                <a:noFill/>
              </a:ln>
              <a:effectLst/>
            </c:spPr>
            <c:extLst>
              <c:ext xmlns:c16="http://schemas.microsoft.com/office/drawing/2014/chart" uri="{C3380CC4-5D6E-409C-BE32-E72D297353CC}">
                <c16:uniqueId val="{00000001-098B-419B-AB4C-87B7B7E48654}"/>
              </c:ext>
            </c:extLst>
          </c:dPt>
          <c:cat>
            <c:strRef>
              <c:f>Hoja1!$A$2:$A$3</c:f>
              <c:strCache>
                <c:ptCount val="2"/>
                <c:pt idx="0">
                  <c:v>Sí Tiene</c:v>
                </c:pt>
                <c:pt idx="1">
                  <c:v>No Tiene </c:v>
                </c:pt>
              </c:strCache>
            </c:strRef>
          </c:cat>
          <c:val>
            <c:numRef>
              <c:f>Hoja1!$B$2:$B$3</c:f>
              <c:numCache>
                <c:formatCode>General</c:formatCode>
                <c:ptCount val="2"/>
                <c:pt idx="0">
                  <c:v>30</c:v>
                </c:pt>
                <c:pt idx="1">
                  <c:v>42</c:v>
                </c:pt>
              </c:numCache>
            </c:numRef>
          </c:val>
          <c:extLst>
            <c:ext xmlns:c16="http://schemas.microsoft.com/office/drawing/2014/chart" uri="{C3380CC4-5D6E-409C-BE32-E72D297353CC}">
              <c16:uniqueId val="{00000002-098B-419B-AB4C-87B7B7E48654}"/>
            </c:ext>
          </c:extLst>
        </c:ser>
        <c:dLbls>
          <c:showLegendKey val="0"/>
          <c:showVal val="0"/>
          <c:showCatName val="0"/>
          <c:showSerName val="0"/>
          <c:showPercent val="0"/>
          <c:showBubbleSize val="0"/>
        </c:dLbls>
        <c:gapWidth val="150"/>
        <c:axId val="1764301007"/>
        <c:axId val="1764302255"/>
      </c:barChart>
      <c:catAx>
        <c:axId val="1764301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764302255"/>
        <c:crosses val="autoZero"/>
        <c:auto val="1"/>
        <c:lblAlgn val="ctr"/>
        <c:lblOffset val="100"/>
        <c:noMultiLvlLbl val="0"/>
      </c:catAx>
      <c:valAx>
        <c:axId val="17643022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7643010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78E0-45DF-B09E-578EF00D5AC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78E0-45DF-B09E-578EF00D5AC0}"/>
              </c:ext>
            </c:extLst>
          </c:dPt>
          <c:dLbls>
            <c:dLbl>
              <c:idx val="0"/>
              <c:layout>
                <c:manualLayout>
                  <c:x val="5.4948314884552471E-2"/>
                  <c:y val="-7.254136543748153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8E0-45DF-B09E-578EF00D5AC0}"/>
                </c:ext>
              </c:extLst>
            </c:dLbl>
            <c:dLbl>
              <c:idx val="1"/>
              <c:layout>
                <c:manualLayout>
                  <c:x val="-4.3532656244056452E-2"/>
                  <c:y val="-2.99264272276711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8E0-45DF-B09E-578EF00D5AC0}"/>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es-CO"/>
              </a:p>
            </c:txP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Hoja1!$A$2:$A$3</c:f>
              <c:strCache>
                <c:ptCount val="2"/>
                <c:pt idx="0">
                  <c:v>Sí Tiene</c:v>
                </c:pt>
                <c:pt idx="1">
                  <c:v>No Tiene </c:v>
                </c:pt>
              </c:strCache>
            </c:strRef>
          </c:cat>
          <c:val>
            <c:numRef>
              <c:f>Hoja1!$B$2:$B$3</c:f>
              <c:numCache>
                <c:formatCode>General</c:formatCode>
                <c:ptCount val="2"/>
                <c:pt idx="0">
                  <c:v>30</c:v>
                </c:pt>
                <c:pt idx="1">
                  <c:v>42</c:v>
                </c:pt>
              </c:numCache>
            </c:numRef>
          </c:val>
          <c:extLst>
            <c:ext xmlns:c16="http://schemas.microsoft.com/office/drawing/2014/chart" uri="{C3380CC4-5D6E-409C-BE32-E72D297353CC}">
              <c16:uniqueId val="{00000004-78E0-45DF-B09E-578EF00D5AC0}"/>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30F8-4E52-B843-5EA89F1964F7}"/>
              </c:ext>
            </c:extLst>
          </c:dPt>
          <c:dPt>
            <c:idx val="2"/>
            <c:invertIfNegative val="0"/>
            <c:bubble3D val="0"/>
            <c:spPr>
              <a:solidFill>
                <a:srgbClr val="FF99FF"/>
              </a:solidFill>
              <a:ln>
                <a:noFill/>
              </a:ln>
              <a:effectLst/>
            </c:spPr>
            <c:extLst>
              <c:ext xmlns:c16="http://schemas.microsoft.com/office/drawing/2014/chart" uri="{C3380CC4-5D6E-409C-BE32-E72D297353CC}">
                <c16:uniqueId val="{00000003-30F8-4E52-B843-5EA89F1964F7}"/>
              </c:ext>
            </c:extLst>
          </c:dPt>
          <c:dPt>
            <c:idx val="3"/>
            <c:invertIfNegative val="0"/>
            <c:bubble3D val="0"/>
            <c:spPr>
              <a:solidFill>
                <a:srgbClr val="CC6600"/>
              </a:solidFill>
              <a:ln>
                <a:noFill/>
              </a:ln>
              <a:effectLst/>
            </c:spPr>
            <c:extLst>
              <c:ext xmlns:c16="http://schemas.microsoft.com/office/drawing/2014/chart" uri="{C3380CC4-5D6E-409C-BE32-E72D297353CC}">
                <c16:uniqueId val="{00000005-30F8-4E52-B843-5EA89F1964F7}"/>
              </c:ext>
            </c:extLst>
          </c:dPt>
          <c:dPt>
            <c:idx val="4"/>
            <c:invertIfNegative val="0"/>
            <c:bubble3D val="0"/>
            <c:spPr>
              <a:solidFill>
                <a:srgbClr val="99FFCC"/>
              </a:solidFill>
              <a:ln>
                <a:noFill/>
              </a:ln>
              <a:effectLst/>
            </c:spPr>
            <c:extLst>
              <c:ext xmlns:c16="http://schemas.microsoft.com/office/drawing/2014/chart" uri="{C3380CC4-5D6E-409C-BE32-E72D297353CC}">
                <c16:uniqueId val="{00000007-30F8-4E52-B843-5EA89F1964F7}"/>
              </c:ext>
            </c:extLst>
          </c:dPt>
          <c:dPt>
            <c:idx val="5"/>
            <c:invertIfNegative val="0"/>
            <c:bubble3D val="0"/>
            <c:spPr>
              <a:solidFill>
                <a:srgbClr val="99CCFF"/>
              </a:solidFill>
              <a:ln>
                <a:noFill/>
              </a:ln>
              <a:effectLst/>
            </c:spPr>
            <c:extLst>
              <c:ext xmlns:c16="http://schemas.microsoft.com/office/drawing/2014/chart" uri="{C3380CC4-5D6E-409C-BE32-E72D297353CC}">
                <c16:uniqueId val="{00000009-30F8-4E52-B843-5EA89F1964F7}"/>
              </c:ext>
            </c:extLst>
          </c:dPt>
          <c:dPt>
            <c:idx val="6"/>
            <c:invertIfNegative val="0"/>
            <c:bubble3D val="0"/>
            <c:spPr>
              <a:solidFill>
                <a:srgbClr val="FF9933"/>
              </a:solidFill>
              <a:ln>
                <a:noFill/>
              </a:ln>
              <a:effectLst/>
            </c:spPr>
            <c:extLst>
              <c:ext xmlns:c16="http://schemas.microsoft.com/office/drawing/2014/chart" uri="{C3380CC4-5D6E-409C-BE32-E72D297353CC}">
                <c16:uniqueId val="{0000000B-30F8-4E52-B843-5EA89F1964F7}"/>
              </c:ext>
            </c:extLst>
          </c:dPt>
          <c:dPt>
            <c:idx val="7"/>
            <c:invertIfNegative val="0"/>
            <c:bubble3D val="0"/>
            <c:spPr>
              <a:solidFill>
                <a:srgbClr val="FFFF00"/>
              </a:solidFill>
              <a:ln>
                <a:noFill/>
              </a:ln>
              <a:effectLst/>
            </c:spPr>
            <c:extLst>
              <c:ext xmlns:c16="http://schemas.microsoft.com/office/drawing/2014/chart" uri="{C3380CC4-5D6E-409C-BE32-E72D297353CC}">
                <c16:uniqueId val="{0000000D-30F8-4E52-B843-5EA89F1964F7}"/>
              </c:ext>
            </c:extLst>
          </c:dPt>
          <c:dPt>
            <c:idx val="8"/>
            <c:invertIfNegative val="0"/>
            <c:bubble3D val="0"/>
            <c:spPr>
              <a:solidFill>
                <a:srgbClr val="92D050"/>
              </a:solidFill>
              <a:ln>
                <a:noFill/>
              </a:ln>
              <a:effectLst/>
            </c:spPr>
            <c:extLst>
              <c:ext xmlns:c16="http://schemas.microsoft.com/office/drawing/2014/chart" uri="{C3380CC4-5D6E-409C-BE32-E72D297353CC}">
                <c16:uniqueId val="{0000000F-30F8-4E52-B843-5EA89F1964F7}"/>
              </c:ext>
            </c:extLst>
          </c:dPt>
          <c:dPt>
            <c:idx val="9"/>
            <c:invertIfNegative val="0"/>
            <c:bubble3D val="0"/>
            <c:spPr>
              <a:solidFill>
                <a:srgbClr val="7030A0"/>
              </a:solidFill>
              <a:ln>
                <a:noFill/>
              </a:ln>
              <a:effectLst/>
            </c:spPr>
            <c:extLst>
              <c:ext xmlns:c16="http://schemas.microsoft.com/office/drawing/2014/chart" uri="{C3380CC4-5D6E-409C-BE32-E72D297353CC}">
                <c16:uniqueId val="{00000011-30F8-4E52-B843-5EA89F1964F7}"/>
              </c:ext>
            </c:extLst>
          </c:dPt>
          <c:dPt>
            <c:idx val="10"/>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13-30F8-4E52-B843-5EA89F1964F7}"/>
              </c:ext>
            </c:extLst>
          </c:dPt>
          <c:dPt>
            <c:idx val="11"/>
            <c:invertIfNegative val="0"/>
            <c:bubble3D val="0"/>
            <c:spPr>
              <a:solidFill>
                <a:srgbClr val="FF9999"/>
              </a:solidFill>
              <a:ln>
                <a:noFill/>
              </a:ln>
              <a:effectLst/>
            </c:spPr>
            <c:extLst>
              <c:ext xmlns:c16="http://schemas.microsoft.com/office/drawing/2014/chart" uri="{C3380CC4-5D6E-409C-BE32-E72D297353CC}">
                <c16:uniqueId val="{00000015-30F8-4E52-B843-5EA89F1964F7}"/>
              </c:ext>
            </c:extLst>
          </c:dPt>
          <c:cat>
            <c:strRef>
              <c:f>Hoja1!$A$2:$A$13</c:f>
              <c:strCache>
                <c:ptCount val="12"/>
                <c:pt idx="0">
                  <c:v>Séptimo Día </c:v>
                </c:pt>
                <c:pt idx="1">
                  <c:v>Galeria </c:v>
                </c:pt>
                <c:pt idx="2">
                  <c:v>Cultural </c:v>
                </c:pt>
                <c:pt idx="3">
                  <c:v>Deportes </c:v>
                </c:pt>
                <c:pt idx="4">
                  <c:v>Política </c:v>
                </c:pt>
                <c:pt idx="5">
                  <c:v>Economía </c:v>
                </c:pt>
                <c:pt idx="6">
                  <c:v>Internacional </c:v>
                </c:pt>
                <c:pt idx="7">
                  <c:v>Área Metro</c:v>
                </c:pt>
                <c:pt idx="8">
                  <c:v>Nacional </c:v>
                </c:pt>
                <c:pt idx="9">
                  <c:v>Judicial</c:v>
                </c:pt>
                <c:pt idx="10">
                  <c:v>Una Charla </c:v>
                </c:pt>
                <c:pt idx="11">
                  <c:v>Por la Región</c:v>
                </c:pt>
              </c:strCache>
            </c:strRef>
          </c:cat>
          <c:val>
            <c:numRef>
              <c:f>Hoja1!$B$2:$B$13</c:f>
              <c:numCache>
                <c:formatCode>General</c:formatCode>
                <c:ptCount val="12"/>
                <c:pt idx="0">
                  <c:v>1</c:v>
                </c:pt>
                <c:pt idx="1">
                  <c:v>2</c:v>
                </c:pt>
                <c:pt idx="2">
                  <c:v>2</c:v>
                </c:pt>
                <c:pt idx="3">
                  <c:v>7</c:v>
                </c:pt>
                <c:pt idx="4">
                  <c:v>5</c:v>
                </c:pt>
                <c:pt idx="5">
                  <c:v>3</c:v>
                </c:pt>
                <c:pt idx="6">
                  <c:v>4</c:v>
                </c:pt>
                <c:pt idx="7">
                  <c:v>7</c:v>
                </c:pt>
                <c:pt idx="8">
                  <c:v>5</c:v>
                </c:pt>
                <c:pt idx="9">
                  <c:v>2</c:v>
                </c:pt>
                <c:pt idx="10">
                  <c:v>2</c:v>
                </c:pt>
                <c:pt idx="11">
                  <c:v>2</c:v>
                </c:pt>
              </c:numCache>
            </c:numRef>
          </c:val>
          <c:extLst>
            <c:ext xmlns:c16="http://schemas.microsoft.com/office/drawing/2014/chart" uri="{C3380CC4-5D6E-409C-BE32-E72D297353CC}">
              <c16:uniqueId val="{00000016-30F8-4E52-B843-5EA89F1964F7}"/>
            </c:ext>
          </c:extLst>
        </c:ser>
        <c:dLbls>
          <c:showLegendKey val="0"/>
          <c:showVal val="0"/>
          <c:showCatName val="0"/>
          <c:showSerName val="0"/>
          <c:showPercent val="0"/>
          <c:showBubbleSize val="0"/>
        </c:dLbls>
        <c:gapWidth val="150"/>
        <c:axId val="1612057151"/>
        <c:axId val="1612057983"/>
      </c:barChart>
      <c:catAx>
        <c:axId val="1612057151"/>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es-CO"/>
          </a:p>
        </c:txPr>
        <c:crossAx val="1612057983"/>
        <c:crosses val="autoZero"/>
        <c:auto val="1"/>
        <c:lblAlgn val="ctr"/>
        <c:lblOffset val="100"/>
        <c:noMultiLvlLbl val="0"/>
      </c:catAx>
      <c:valAx>
        <c:axId val="1612057983"/>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es-CO"/>
          </a:p>
        </c:txPr>
        <c:crossAx val="16120571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A610-40F1-86F5-BBB791AA895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A610-40F1-86F5-BBB791AA895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A610-40F1-86F5-BBB791AA895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A610-40F1-86F5-BBB791AA8959}"/>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A610-40F1-86F5-BBB791AA8959}"/>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A610-40F1-86F5-BBB791AA8959}"/>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A610-40F1-86F5-BBB791AA8959}"/>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A610-40F1-86F5-BBB791AA8959}"/>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A610-40F1-86F5-BBB791AA8959}"/>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3-A610-40F1-86F5-BBB791AA8959}"/>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5-A610-40F1-86F5-BBB791AA8959}"/>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7-A610-40F1-86F5-BBB791AA8959}"/>
              </c:ext>
            </c:extLst>
          </c:dPt>
          <c:dLbls>
            <c:dLbl>
              <c:idx val="1"/>
              <c:layout>
                <c:manualLayout>
                  <c:x val="6.2569360038048933E-4"/>
                  <c:y val="-5.910185960317392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610-40F1-86F5-BBB791AA8959}"/>
                </c:ext>
              </c:extLst>
            </c:dLbl>
            <c:dLbl>
              <c:idx val="2"/>
              <c:layout>
                <c:manualLayout>
                  <c:x val="8.5091335059627616E-3"/>
                  <c:y val="2.938385740694899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610-40F1-86F5-BBB791AA8959}"/>
                </c:ext>
              </c:extLst>
            </c:dLbl>
            <c:dLbl>
              <c:idx val="3"/>
              <c:layout>
                <c:manualLayout>
                  <c:x val="1.0477725519209427E-2"/>
                  <c:y val="3.20146000550756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610-40F1-86F5-BBB791AA8959}"/>
                </c:ext>
              </c:extLst>
            </c:dLbl>
            <c:dLbl>
              <c:idx val="4"/>
              <c:layout>
                <c:manualLayout>
                  <c:x val="-3.3209145836636191E-3"/>
                  <c:y val="2.147964946527929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610-40F1-86F5-BBB791AA8959}"/>
                </c:ext>
              </c:extLst>
            </c:dLbl>
            <c:dLbl>
              <c:idx val="5"/>
              <c:layout>
                <c:manualLayout>
                  <c:x val="1.1678953301978193E-2"/>
                  <c:y val="4.697615964350118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610-40F1-86F5-BBB791AA8959}"/>
                </c:ext>
              </c:extLst>
            </c:dLbl>
            <c:dLbl>
              <c:idx val="6"/>
              <c:layout>
                <c:manualLayout>
                  <c:x val="-4.5099922492909859E-2"/>
                  <c:y val="-1.481537124311737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610-40F1-86F5-BBB791AA8959}"/>
                </c:ext>
              </c:extLst>
            </c:dLbl>
            <c:dLbl>
              <c:idx val="7"/>
              <c:layout>
                <c:manualLayout>
                  <c:x val="-4.8940574961686835E-2"/>
                  <c:y val="-7.463959230450303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610-40F1-86F5-BBB791AA8959}"/>
                </c:ext>
              </c:extLst>
            </c:dLbl>
            <c:dLbl>
              <c:idx val="8"/>
              <c:layout>
                <c:manualLayout>
                  <c:x val="-4.148694710141098E-2"/>
                  <c:y val="-2.247010383581705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A610-40F1-86F5-BBB791AA8959}"/>
                </c:ext>
              </c:extLst>
            </c:dLbl>
            <c:dLbl>
              <c:idx val="9"/>
              <c:layout>
                <c:manualLayout>
                  <c:x val="-5.2529373425637231E-2"/>
                  <c:y val="5.236343491129864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A610-40F1-86F5-BBB791AA8959}"/>
                </c:ext>
              </c:extLst>
            </c:dLbl>
            <c:dLbl>
              <c:idx val="10"/>
              <c:layout>
                <c:manualLayout>
                  <c:x val="-8.5794755940742304E-2"/>
                  <c:y val="1.446455159274873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A610-40F1-86F5-BBB791AA8959}"/>
                </c:ext>
              </c:extLst>
            </c:dLbl>
            <c:dLbl>
              <c:idx val="11"/>
              <c:layout>
                <c:manualLayout>
                  <c:x val="-4.4686580704257607E-2"/>
                  <c:y val="1.557610107102794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A610-40F1-86F5-BBB791AA8959}"/>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es-CO"/>
              </a:p>
            </c:txP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Hoja1!$A$2:$A$13</c:f>
              <c:strCache>
                <c:ptCount val="12"/>
                <c:pt idx="0">
                  <c:v>Séptimo Día </c:v>
                </c:pt>
                <c:pt idx="1">
                  <c:v>Galeria </c:v>
                </c:pt>
                <c:pt idx="2">
                  <c:v>Cultural </c:v>
                </c:pt>
                <c:pt idx="3">
                  <c:v>Deportes </c:v>
                </c:pt>
                <c:pt idx="4">
                  <c:v>Política </c:v>
                </c:pt>
                <c:pt idx="5">
                  <c:v>Economía </c:v>
                </c:pt>
                <c:pt idx="6">
                  <c:v>Internacional </c:v>
                </c:pt>
                <c:pt idx="7">
                  <c:v>Área Metro</c:v>
                </c:pt>
                <c:pt idx="8">
                  <c:v>Nacional </c:v>
                </c:pt>
                <c:pt idx="9">
                  <c:v>Judicial</c:v>
                </c:pt>
                <c:pt idx="10">
                  <c:v>Una Charla </c:v>
                </c:pt>
                <c:pt idx="11">
                  <c:v>Por la Región</c:v>
                </c:pt>
              </c:strCache>
            </c:strRef>
          </c:cat>
          <c:val>
            <c:numRef>
              <c:f>Hoja1!$B$2:$B$13</c:f>
              <c:numCache>
                <c:formatCode>General</c:formatCode>
                <c:ptCount val="12"/>
                <c:pt idx="0">
                  <c:v>1</c:v>
                </c:pt>
                <c:pt idx="1">
                  <c:v>2</c:v>
                </c:pt>
                <c:pt idx="2">
                  <c:v>2</c:v>
                </c:pt>
                <c:pt idx="3">
                  <c:v>7</c:v>
                </c:pt>
                <c:pt idx="4">
                  <c:v>5</c:v>
                </c:pt>
                <c:pt idx="5">
                  <c:v>3</c:v>
                </c:pt>
                <c:pt idx="6">
                  <c:v>4</c:v>
                </c:pt>
                <c:pt idx="7">
                  <c:v>7</c:v>
                </c:pt>
                <c:pt idx="8">
                  <c:v>5</c:v>
                </c:pt>
                <c:pt idx="9">
                  <c:v>2</c:v>
                </c:pt>
                <c:pt idx="10">
                  <c:v>2</c:v>
                </c:pt>
                <c:pt idx="11">
                  <c:v>2</c:v>
                </c:pt>
              </c:numCache>
            </c:numRef>
          </c:val>
          <c:extLst>
            <c:ext xmlns:c16="http://schemas.microsoft.com/office/drawing/2014/chart" uri="{C3380CC4-5D6E-409C-BE32-E72D297353CC}">
              <c16:uniqueId val="{00000018-A610-40F1-86F5-BBB791AA8959}"/>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2817-45DA-AB33-9F40603E41F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2817-45DA-AB33-9F40603E41F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2817-45DA-AB33-9F40603E41F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2817-45DA-AB33-9F40603E41F8}"/>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2817-45DA-AB33-9F40603E41F8}"/>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2817-45DA-AB33-9F40603E41F8}"/>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2817-45DA-AB33-9F40603E41F8}"/>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2817-45DA-AB33-9F40603E41F8}"/>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2817-45DA-AB33-9F40603E41F8}"/>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3-2817-45DA-AB33-9F40603E41F8}"/>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5-2817-45DA-AB33-9F40603E41F8}"/>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7-2817-45DA-AB33-9F40603E41F8}"/>
              </c:ext>
            </c:extLst>
          </c:dPt>
          <c:dPt>
            <c:idx val="12"/>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19-2817-45DA-AB33-9F40603E41F8}"/>
              </c:ext>
            </c:extLst>
          </c:dPt>
          <c:dLbls>
            <c:dLbl>
              <c:idx val="0"/>
              <c:layout>
                <c:manualLayout>
                  <c:x val="5.3025590551181105E-2"/>
                  <c:y val="2.862752336416598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817-45DA-AB33-9F40603E41F8}"/>
                </c:ext>
              </c:extLst>
            </c:dLbl>
            <c:dLbl>
              <c:idx val="1"/>
              <c:layout>
                <c:manualLayout>
                  <c:x val="2.4947916666666669E-3"/>
                  <c:y val="3.772156402274377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817-45DA-AB33-9F40603E41F8}"/>
                </c:ext>
              </c:extLst>
            </c:dLbl>
            <c:dLbl>
              <c:idx val="2"/>
              <c:layout>
                <c:manualLayout>
                  <c:x val="8.4714566929133851E-3"/>
                  <c:y val="-2.19473379191857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817-45DA-AB33-9F40603E41F8}"/>
                </c:ext>
              </c:extLst>
            </c:dLbl>
            <c:dLbl>
              <c:idx val="3"/>
              <c:layout>
                <c:manualLayout>
                  <c:x val="3.4356914370078741E-2"/>
                  <c:y val="-4.0844111965806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817-45DA-AB33-9F40603E41F8}"/>
                </c:ext>
              </c:extLst>
            </c:dLbl>
            <c:dLbl>
              <c:idx val="4"/>
              <c:layout>
                <c:manualLayout>
                  <c:x val="-7.2704601377952718E-2"/>
                  <c:y val="-6.413111802887229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817-45DA-AB33-9F40603E41F8}"/>
                </c:ext>
              </c:extLst>
            </c:dLbl>
            <c:dLbl>
              <c:idx val="5"/>
              <c:layout>
                <c:manualLayout>
                  <c:x val="-1.7518659776902888E-2"/>
                  <c:y val="-4.015150417244827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817-45DA-AB33-9F40603E41F8}"/>
                </c:ext>
              </c:extLst>
            </c:dLbl>
            <c:dLbl>
              <c:idx val="6"/>
              <c:layout>
                <c:manualLayout>
                  <c:x val="-1.3690124671916011E-3"/>
                  <c:y val="-4.175235345707480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2817-45DA-AB33-9F40603E41F8}"/>
                </c:ext>
              </c:extLst>
            </c:dLbl>
            <c:dLbl>
              <c:idx val="12"/>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mn-lt"/>
                      <a:ea typeface="+mn-ea"/>
                      <a:cs typeface="+mn-cs"/>
                    </a:defRPr>
                  </a:pPr>
                  <a:endParaRPr lang="es-CO"/>
                </a:p>
              </c:txPr>
              <c:showLegendKey val="0"/>
              <c:showVal val="0"/>
              <c:showCatName val="1"/>
              <c:showSerName val="0"/>
              <c:showPercent val="1"/>
              <c:showBubbleSize val="0"/>
              <c:extLst>
                <c:ext xmlns:c16="http://schemas.microsoft.com/office/drawing/2014/chart" uri="{C3380CC4-5D6E-409C-BE32-E72D297353CC}">
                  <c16:uniqueId val="{00000019-2817-45DA-AB33-9F40603E41F8}"/>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es-CO"/>
              </a:p>
            </c:txP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Hoja1!$A$2:$A$14</c:f>
              <c:strCache>
                <c:ptCount val="13"/>
                <c:pt idx="0">
                  <c:v>Política </c:v>
                </c:pt>
                <c:pt idx="1">
                  <c:v>Internacional </c:v>
                </c:pt>
                <c:pt idx="2">
                  <c:v>Deportes</c:v>
                </c:pt>
                <c:pt idx="3">
                  <c:v>Economía </c:v>
                </c:pt>
                <c:pt idx="4">
                  <c:v>Área Metro</c:v>
                </c:pt>
                <c:pt idx="5">
                  <c:v>Nacional </c:v>
                </c:pt>
                <c:pt idx="6">
                  <c:v>Sin Sección</c:v>
                </c:pt>
                <c:pt idx="7">
                  <c:v>Judicial </c:v>
                </c:pt>
                <c:pt idx="8">
                  <c:v>Galería </c:v>
                </c:pt>
                <c:pt idx="9">
                  <c:v>Por la Región </c:v>
                </c:pt>
                <c:pt idx="10">
                  <c:v>Una Charla </c:v>
                </c:pt>
                <c:pt idx="11">
                  <c:v>Séptimo Día </c:v>
                </c:pt>
                <c:pt idx="12">
                  <c:v>Cultural </c:v>
                </c:pt>
              </c:strCache>
            </c:strRef>
          </c:cat>
          <c:val>
            <c:numRef>
              <c:f>Hoja1!$B$2:$B$14</c:f>
              <c:numCache>
                <c:formatCode>General</c:formatCode>
                <c:ptCount val="13"/>
                <c:pt idx="0">
                  <c:v>8</c:v>
                </c:pt>
                <c:pt idx="1">
                  <c:v>6</c:v>
                </c:pt>
                <c:pt idx="2">
                  <c:v>8</c:v>
                </c:pt>
                <c:pt idx="3">
                  <c:v>10</c:v>
                </c:pt>
                <c:pt idx="4">
                  <c:v>14</c:v>
                </c:pt>
                <c:pt idx="5">
                  <c:v>6</c:v>
                </c:pt>
                <c:pt idx="6">
                  <c:v>11</c:v>
                </c:pt>
                <c:pt idx="7">
                  <c:v>2</c:v>
                </c:pt>
                <c:pt idx="8">
                  <c:v>2</c:v>
                </c:pt>
                <c:pt idx="9">
                  <c:v>2</c:v>
                </c:pt>
                <c:pt idx="10">
                  <c:v>1</c:v>
                </c:pt>
                <c:pt idx="11">
                  <c:v>1</c:v>
                </c:pt>
                <c:pt idx="12">
                  <c:v>1</c:v>
                </c:pt>
              </c:numCache>
            </c:numRef>
          </c:val>
          <c:extLst>
            <c:ext xmlns:c16="http://schemas.microsoft.com/office/drawing/2014/chart" uri="{C3380CC4-5D6E-409C-BE32-E72D297353CC}">
              <c16:uniqueId val="{0000001A-2817-45DA-AB33-9F40603E41F8}"/>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767062375759401E-2"/>
          <c:y val="3.6699806159350104E-2"/>
          <c:w val="0.94768292544795385"/>
          <c:h val="0.82153518187756913"/>
        </c:manualLayout>
      </c:layout>
      <c:barChart>
        <c:barDir val="col"/>
        <c:grouping val="clustered"/>
        <c:varyColors val="0"/>
        <c:ser>
          <c:idx val="0"/>
          <c:order val="0"/>
          <c:tx>
            <c:strRef>
              <c:f>Hoja1!$B$1</c:f>
              <c:strCache>
                <c:ptCount val="1"/>
                <c:pt idx="0">
                  <c:v>Serie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4523-454B-9D66-DA33E3BE1FD8}"/>
              </c:ext>
            </c:extLst>
          </c:dPt>
          <c:dPt>
            <c:idx val="2"/>
            <c:invertIfNegative val="0"/>
            <c:bubble3D val="0"/>
            <c:spPr>
              <a:solidFill>
                <a:schemeClr val="accent4"/>
              </a:solidFill>
              <a:ln>
                <a:noFill/>
              </a:ln>
              <a:effectLst/>
            </c:spPr>
            <c:extLst>
              <c:ext xmlns:c16="http://schemas.microsoft.com/office/drawing/2014/chart" uri="{C3380CC4-5D6E-409C-BE32-E72D297353CC}">
                <c16:uniqueId val="{00000003-4523-454B-9D66-DA33E3BE1FD8}"/>
              </c:ext>
            </c:extLst>
          </c:dPt>
          <c:dPt>
            <c:idx val="3"/>
            <c:invertIfNegative val="0"/>
            <c:bubble3D val="0"/>
            <c:spPr>
              <a:solidFill>
                <a:srgbClr val="00B050"/>
              </a:solidFill>
              <a:ln>
                <a:noFill/>
              </a:ln>
              <a:effectLst/>
            </c:spPr>
            <c:extLst>
              <c:ext xmlns:c16="http://schemas.microsoft.com/office/drawing/2014/chart" uri="{C3380CC4-5D6E-409C-BE32-E72D297353CC}">
                <c16:uniqueId val="{00000005-4523-454B-9D66-DA33E3BE1FD8}"/>
              </c:ext>
            </c:extLst>
          </c:dPt>
          <c:dPt>
            <c:idx val="4"/>
            <c:invertIfNegative val="0"/>
            <c:bubble3D val="0"/>
            <c:spPr>
              <a:solidFill>
                <a:srgbClr val="FF0000"/>
              </a:solidFill>
              <a:ln>
                <a:noFill/>
              </a:ln>
              <a:effectLst/>
            </c:spPr>
            <c:extLst>
              <c:ext xmlns:c16="http://schemas.microsoft.com/office/drawing/2014/chart" uri="{C3380CC4-5D6E-409C-BE32-E72D297353CC}">
                <c16:uniqueId val="{00000007-4523-454B-9D66-DA33E3BE1FD8}"/>
              </c:ext>
            </c:extLst>
          </c:dPt>
          <c:dPt>
            <c:idx val="5"/>
            <c:invertIfNegative val="0"/>
            <c:bubble3D val="0"/>
            <c:spPr>
              <a:solidFill>
                <a:srgbClr val="FF99FF"/>
              </a:solidFill>
              <a:ln>
                <a:noFill/>
              </a:ln>
              <a:effectLst/>
            </c:spPr>
            <c:extLst>
              <c:ext xmlns:c16="http://schemas.microsoft.com/office/drawing/2014/chart" uri="{C3380CC4-5D6E-409C-BE32-E72D297353CC}">
                <c16:uniqueId val="{00000009-4523-454B-9D66-DA33E3BE1FD8}"/>
              </c:ext>
            </c:extLst>
          </c:dPt>
          <c:dPt>
            <c:idx val="6"/>
            <c:invertIfNegative val="0"/>
            <c:bubble3D val="0"/>
            <c:spPr>
              <a:solidFill>
                <a:srgbClr val="CC6600"/>
              </a:solidFill>
              <a:ln>
                <a:noFill/>
              </a:ln>
              <a:effectLst/>
            </c:spPr>
            <c:extLst>
              <c:ext xmlns:c16="http://schemas.microsoft.com/office/drawing/2014/chart" uri="{C3380CC4-5D6E-409C-BE32-E72D297353CC}">
                <c16:uniqueId val="{0000000B-4523-454B-9D66-DA33E3BE1FD8}"/>
              </c:ext>
            </c:extLst>
          </c:dPt>
          <c:dPt>
            <c:idx val="7"/>
            <c:invertIfNegative val="0"/>
            <c:bubble3D val="0"/>
            <c:spPr>
              <a:solidFill>
                <a:srgbClr val="FF9933"/>
              </a:solidFill>
              <a:ln>
                <a:noFill/>
              </a:ln>
              <a:effectLst/>
            </c:spPr>
            <c:extLst>
              <c:ext xmlns:c16="http://schemas.microsoft.com/office/drawing/2014/chart" uri="{C3380CC4-5D6E-409C-BE32-E72D297353CC}">
                <c16:uniqueId val="{0000000D-4523-454B-9D66-DA33E3BE1FD8}"/>
              </c:ext>
            </c:extLst>
          </c:dPt>
          <c:dPt>
            <c:idx val="8"/>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F-4523-454B-9D66-DA33E3BE1FD8}"/>
              </c:ext>
            </c:extLst>
          </c:dPt>
          <c:dPt>
            <c:idx val="9"/>
            <c:invertIfNegative val="0"/>
            <c:bubble3D val="0"/>
            <c:spPr>
              <a:solidFill>
                <a:srgbClr val="7030A0"/>
              </a:solidFill>
              <a:ln>
                <a:noFill/>
              </a:ln>
              <a:effectLst/>
            </c:spPr>
            <c:extLst>
              <c:ext xmlns:c16="http://schemas.microsoft.com/office/drawing/2014/chart" uri="{C3380CC4-5D6E-409C-BE32-E72D297353CC}">
                <c16:uniqueId val="{00000011-4523-454B-9D66-DA33E3BE1FD8}"/>
              </c:ext>
            </c:extLst>
          </c:dPt>
          <c:dPt>
            <c:idx val="10"/>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13-4523-454B-9D66-DA33E3BE1FD8}"/>
              </c:ext>
            </c:extLst>
          </c:dPt>
          <c:dPt>
            <c:idx val="11"/>
            <c:invertIfNegative val="0"/>
            <c:bubble3D val="0"/>
            <c:spPr>
              <a:solidFill>
                <a:schemeClr val="bg2">
                  <a:lumMod val="50000"/>
                </a:schemeClr>
              </a:solidFill>
              <a:ln>
                <a:noFill/>
              </a:ln>
              <a:effectLst/>
            </c:spPr>
            <c:extLst>
              <c:ext xmlns:c16="http://schemas.microsoft.com/office/drawing/2014/chart" uri="{C3380CC4-5D6E-409C-BE32-E72D297353CC}">
                <c16:uniqueId val="{00000015-4523-454B-9D66-DA33E3BE1FD8}"/>
              </c:ext>
            </c:extLst>
          </c:dPt>
          <c:dPt>
            <c:idx val="12"/>
            <c:invertIfNegative val="0"/>
            <c:bubble3D val="0"/>
            <c:spPr>
              <a:solidFill>
                <a:schemeClr val="accent2">
                  <a:lumMod val="50000"/>
                </a:schemeClr>
              </a:solidFill>
              <a:ln>
                <a:noFill/>
              </a:ln>
              <a:effectLst/>
            </c:spPr>
            <c:extLst>
              <c:ext xmlns:c16="http://schemas.microsoft.com/office/drawing/2014/chart" uri="{C3380CC4-5D6E-409C-BE32-E72D297353CC}">
                <c16:uniqueId val="{00000017-4523-454B-9D66-DA33E3BE1FD8}"/>
              </c:ext>
            </c:extLst>
          </c:dPt>
          <c:cat>
            <c:strRef>
              <c:f>Hoja1!$A$2:$A$14</c:f>
              <c:strCache>
                <c:ptCount val="13"/>
                <c:pt idx="0">
                  <c:v>Política </c:v>
                </c:pt>
                <c:pt idx="1">
                  <c:v>Internacional </c:v>
                </c:pt>
                <c:pt idx="2">
                  <c:v>Deportes</c:v>
                </c:pt>
                <c:pt idx="3">
                  <c:v>Economía </c:v>
                </c:pt>
                <c:pt idx="4">
                  <c:v>Área Metro</c:v>
                </c:pt>
                <c:pt idx="5">
                  <c:v>Nacional </c:v>
                </c:pt>
                <c:pt idx="6">
                  <c:v>Sin Sección</c:v>
                </c:pt>
                <c:pt idx="7">
                  <c:v>Judicial </c:v>
                </c:pt>
                <c:pt idx="8">
                  <c:v>Galería </c:v>
                </c:pt>
                <c:pt idx="9">
                  <c:v>Por la Región </c:v>
                </c:pt>
                <c:pt idx="10">
                  <c:v>Una Charla </c:v>
                </c:pt>
                <c:pt idx="11">
                  <c:v>Séptimo Día </c:v>
                </c:pt>
                <c:pt idx="12">
                  <c:v>Cultural </c:v>
                </c:pt>
              </c:strCache>
            </c:strRef>
          </c:cat>
          <c:val>
            <c:numRef>
              <c:f>Hoja1!$B$2:$B$14</c:f>
              <c:numCache>
                <c:formatCode>General</c:formatCode>
                <c:ptCount val="13"/>
                <c:pt idx="0">
                  <c:v>8</c:v>
                </c:pt>
                <c:pt idx="1">
                  <c:v>6</c:v>
                </c:pt>
                <c:pt idx="2">
                  <c:v>8</c:v>
                </c:pt>
                <c:pt idx="3">
                  <c:v>10</c:v>
                </c:pt>
                <c:pt idx="4">
                  <c:v>14</c:v>
                </c:pt>
                <c:pt idx="5">
                  <c:v>6</c:v>
                </c:pt>
                <c:pt idx="6">
                  <c:v>11</c:v>
                </c:pt>
                <c:pt idx="7">
                  <c:v>2</c:v>
                </c:pt>
                <c:pt idx="8">
                  <c:v>2</c:v>
                </c:pt>
                <c:pt idx="9">
                  <c:v>2</c:v>
                </c:pt>
                <c:pt idx="10">
                  <c:v>1</c:v>
                </c:pt>
                <c:pt idx="11">
                  <c:v>1</c:v>
                </c:pt>
                <c:pt idx="12">
                  <c:v>1</c:v>
                </c:pt>
              </c:numCache>
            </c:numRef>
          </c:val>
          <c:extLst>
            <c:ext xmlns:c16="http://schemas.microsoft.com/office/drawing/2014/chart" uri="{C3380CC4-5D6E-409C-BE32-E72D297353CC}">
              <c16:uniqueId val="{00000018-4523-454B-9D66-DA33E3BE1FD8}"/>
            </c:ext>
          </c:extLst>
        </c:ser>
        <c:dLbls>
          <c:showLegendKey val="0"/>
          <c:showVal val="0"/>
          <c:showCatName val="0"/>
          <c:showSerName val="0"/>
          <c:showPercent val="0"/>
          <c:showBubbleSize val="0"/>
        </c:dLbls>
        <c:gapWidth val="150"/>
        <c:axId val="1610592847"/>
        <c:axId val="1610590767"/>
      </c:barChart>
      <c:catAx>
        <c:axId val="1610592847"/>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es-CO"/>
          </a:p>
        </c:txPr>
        <c:crossAx val="1610590767"/>
        <c:crosses val="autoZero"/>
        <c:auto val="1"/>
        <c:lblAlgn val="ctr"/>
        <c:lblOffset val="100"/>
        <c:noMultiLvlLbl val="0"/>
      </c:catAx>
      <c:valAx>
        <c:axId val="1610590767"/>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es-CO"/>
          </a:p>
        </c:txPr>
        <c:crossAx val="16105928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1800-4F34-854B-47E94BFA1BA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1800-4F34-854B-47E94BFA1BA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1800-4F34-854B-47E94BFA1BA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1800-4F34-854B-47E94BFA1BA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1800-4F34-854B-47E94BFA1BA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1800-4F34-854B-47E94BFA1BA7}"/>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1800-4F34-854B-47E94BFA1BA7}"/>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1800-4F34-854B-47E94BFA1BA7}"/>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1800-4F34-854B-47E94BFA1BA7}"/>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3-1800-4F34-854B-47E94BFA1BA7}"/>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5-1800-4F34-854B-47E94BFA1BA7}"/>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7-1800-4F34-854B-47E94BFA1BA7}"/>
              </c:ext>
            </c:extLst>
          </c:dPt>
          <c:dPt>
            <c:idx val="12"/>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19-1800-4F34-854B-47E94BFA1BA7}"/>
              </c:ext>
            </c:extLst>
          </c:dPt>
          <c:dPt>
            <c:idx val="13"/>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1B-1800-4F34-854B-47E94BFA1BA7}"/>
              </c:ext>
            </c:extLst>
          </c:dPt>
          <c:dPt>
            <c:idx val="14"/>
            <c:bubble3D val="0"/>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1D-1800-4F34-854B-47E94BFA1BA7}"/>
              </c:ext>
            </c:extLst>
          </c:dPt>
          <c:dPt>
            <c:idx val="15"/>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1F-1800-4F34-854B-47E94BFA1BA7}"/>
              </c:ext>
            </c:extLst>
          </c:dPt>
          <c:dPt>
            <c:idx val="16"/>
            <c:bubble3D val="0"/>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21-1800-4F34-854B-47E94BFA1BA7}"/>
              </c:ext>
            </c:extLst>
          </c:dPt>
          <c:dPt>
            <c:idx val="17"/>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23-1800-4F34-854B-47E94BFA1BA7}"/>
              </c:ext>
            </c:extLst>
          </c:dPt>
          <c:dPt>
            <c:idx val="18"/>
            <c:bubble3D val="0"/>
            <c:spPr>
              <a:gradFill rotWithShape="1">
                <a:gsLst>
                  <a:gs pos="0">
                    <a:schemeClr val="accent1">
                      <a:lumMod val="80000"/>
                      <a:satMod val="103000"/>
                      <a:lumMod val="102000"/>
                      <a:tint val="94000"/>
                    </a:schemeClr>
                  </a:gs>
                  <a:gs pos="50000">
                    <a:schemeClr val="accent1">
                      <a:lumMod val="80000"/>
                      <a:satMod val="110000"/>
                      <a:lumMod val="100000"/>
                      <a:shade val="100000"/>
                    </a:schemeClr>
                  </a:gs>
                  <a:gs pos="100000">
                    <a:schemeClr val="accent1">
                      <a:lumMod val="80000"/>
                      <a:lumMod val="99000"/>
                      <a:satMod val="120000"/>
                      <a:shade val="78000"/>
                    </a:schemeClr>
                  </a:gs>
                </a:gsLst>
                <a:lin ang="5400000" scaled="0"/>
              </a:gradFill>
              <a:ln>
                <a:noFill/>
              </a:ln>
              <a:effectLst/>
            </c:spPr>
            <c:extLst>
              <c:ext xmlns:c16="http://schemas.microsoft.com/office/drawing/2014/chart" uri="{C3380CC4-5D6E-409C-BE32-E72D297353CC}">
                <c16:uniqueId val="{00000025-1800-4F34-854B-47E94BFA1BA7}"/>
              </c:ext>
            </c:extLst>
          </c:dPt>
          <c:dPt>
            <c:idx val="19"/>
            <c:bubble3D val="0"/>
            <c:spPr>
              <a:gradFill rotWithShape="1">
                <a:gsLst>
                  <a:gs pos="0">
                    <a:schemeClr val="accent2">
                      <a:lumMod val="80000"/>
                      <a:satMod val="103000"/>
                      <a:lumMod val="102000"/>
                      <a:tint val="94000"/>
                    </a:schemeClr>
                  </a:gs>
                  <a:gs pos="50000">
                    <a:schemeClr val="accent2">
                      <a:lumMod val="80000"/>
                      <a:satMod val="110000"/>
                      <a:lumMod val="100000"/>
                      <a:shade val="100000"/>
                    </a:schemeClr>
                  </a:gs>
                  <a:gs pos="100000">
                    <a:schemeClr val="accent2">
                      <a:lumMod val="80000"/>
                      <a:lumMod val="99000"/>
                      <a:satMod val="120000"/>
                      <a:shade val="78000"/>
                    </a:schemeClr>
                  </a:gs>
                </a:gsLst>
                <a:lin ang="5400000" scaled="0"/>
              </a:gradFill>
              <a:ln>
                <a:noFill/>
              </a:ln>
              <a:effectLst/>
            </c:spPr>
            <c:extLst>
              <c:ext xmlns:c16="http://schemas.microsoft.com/office/drawing/2014/chart" uri="{C3380CC4-5D6E-409C-BE32-E72D297353CC}">
                <c16:uniqueId val="{00000027-1800-4F34-854B-47E94BFA1BA7}"/>
              </c:ext>
            </c:extLst>
          </c:dPt>
          <c:dLbls>
            <c:dLbl>
              <c:idx val="0"/>
              <c:layout>
                <c:manualLayout>
                  <c:x val="2.135489177983187E-2"/>
                  <c:y val="-7.22131905174914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800-4F34-854B-47E94BFA1BA7}"/>
                </c:ext>
              </c:extLst>
            </c:dLbl>
            <c:dLbl>
              <c:idx val="2"/>
              <c:layout>
                <c:manualLayout>
                  <c:x val="3.3007738531552949E-2"/>
                  <c:y val="5.28282098427942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800-4F34-854B-47E94BFA1BA7}"/>
                </c:ext>
              </c:extLst>
            </c:dLbl>
            <c:dLbl>
              <c:idx val="3"/>
              <c:layout>
                <c:manualLayout>
                  <c:x val="6.4865057628665981E-3"/>
                  <c:y val="-1.846788275238564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800-4F34-854B-47E94BFA1BA7}"/>
                </c:ext>
              </c:extLst>
            </c:dLbl>
            <c:dLbl>
              <c:idx val="4"/>
              <c:layout>
                <c:manualLayout>
                  <c:x val="4.8607307238769069E-3"/>
                  <c:y val="-5.962533822929866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800-4F34-854B-47E94BFA1BA7}"/>
                </c:ext>
              </c:extLst>
            </c:dLbl>
            <c:dLbl>
              <c:idx val="5"/>
              <c:layout>
                <c:manualLayout>
                  <c:x val="1.9020407775115065E-2"/>
                  <c:y val="-8.478771357224022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800-4F34-854B-47E94BFA1BA7}"/>
                </c:ext>
              </c:extLst>
            </c:dLbl>
            <c:dLbl>
              <c:idx val="6"/>
              <c:layout>
                <c:manualLayout>
                  <c:x val="1.1570472123708543E-2"/>
                  <c:y val="-7.5153630242520209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800-4F34-854B-47E94BFA1BA7}"/>
                </c:ext>
              </c:extLst>
            </c:dLbl>
            <c:dLbl>
              <c:idx val="7"/>
              <c:layout>
                <c:manualLayout>
                  <c:x val="9.7374372496670195E-3"/>
                  <c:y val="-4.445267612169059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800-4F34-854B-47E94BFA1BA7}"/>
                </c:ext>
              </c:extLst>
            </c:dLbl>
            <c:dLbl>
              <c:idx val="8"/>
              <c:layout>
                <c:manualLayout>
                  <c:x val="-2.7792587333721332E-2"/>
                  <c:y val="1.145906677064915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1800-4F34-854B-47E94BFA1BA7}"/>
                </c:ext>
              </c:extLst>
            </c:dLbl>
            <c:dLbl>
              <c:idx val="9"/>
              <c:layout>
                <c:manualLayout>
                  <c:x val="4.379647393820893E-3"/>
                  <c:y val="2.098149475422156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1800-4F34-854B-47E94BFA1BA7}"/>
                </c:ext>
              </c:extLst>
            </c:dLbl>
            <c:dLbl>
              <c:idx val="10"/>
              <c:layout>
                <c:manualLayout>
                  <c:x val="2.709736011259462E-3"/>
                  <c:y val="2.035925501535389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1800-4F34-854B-47E94BFA1BA7}"/>
                </c:ext>
              </c:extLst>
            </c:dLbl>
            <c:dLbl>
              <c:idx val="12"/>
              <c:layout>
                <c:manualLayout>
                  <c:x val="-2.8785249898658225E-3"/>
                  <c:y val="9.491829025976934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1800-4F34-854B-47E94BFA1BA7}"/>
                </c:ext>
              </c:extLst>
            </c:dLbl>
            <c:dLbl>
              <c:idx val="14"/>
              <c:layout>
                <c:manualLayout>
                  <c:x val="-3.0959891546788982E-2"/>
                  <c:y val="4.560556065628126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1800-4F34-854B-47E94BFA1BA7}"/>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mn-lt"/>
                    <a:ea typeface="+mn-ea"/>
                    <a:cs typeface="+mn-cs"/>
                  </a:defRPr>
                </a:pPr>
                <a:endParaRPr lang="es-CO"/>
              </a:p>
            </c:txP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Hoja1!$A$2:$A$21</c:f>
              <c:strCache>
                <c:ptCount val="20"/>
                <c:pt idx="0">
                  <c:v>Legal</c:v>
                </c:pt>
                <c:pt idx="1">
                  <c:v>Turismo</c:v>
                </c:pt>
                <c:pt idx="2">
                  <c:v>Elecciones </c:v>
                </c:pt>
                <c:pt idx="3">
                  <c:v>Conflicto</c:v>
                </c:pt>
                <c:pt idx="4">
                  <c:v>Victoria </c:v>
                </c:pt>
                <c:pt idx="5">
                  <c:v>Social</c:v>
                </c:pt>
                <c:pt idx="6">
                  <c:v>Obras </c:v>
                </c:pt>
                <c:pt idx="7">
                  <c:v>Estadística </c:v>
                </c:pt>
                <c:pt idx="8">
                  <c:v>Salud </c:v>
                </c:pt>
                <c:pt idx="9">
                  <c:v>Negocios </c:v>
                </c:pt>
                <c:pt idx="10">
                  <c:v>Corrupción </c:v>
                </c:pt>
                <c:pt idx="11">
                  <c:v>Lanzamiento </c:v>
                </c:pt>
                <c:pt idx="12">
                  <c:v>Recursos </c:v>
                </c:pt>
                <c:pt idx="13">
                  <c:v>Superación </c:v>
                </c:pt>
                <c:pt idx="14">
                  <c:v>Hutos </c:v>
                </c:pt>
                <c:pt idx="15">
                  <c:v>Divisas </c:v>
                </c:pt>
                <c:pt idx="16">
                  <c:v>Relaciones Internacionales </c:v>
                </c:pt>
                <c:pt idx="17">
                  <c:v>Campeonatos</c:v>
                </c:pt>
                <c:pt idx="18">
                  <c:v>Cargos Públicos </c:v>
                </c:pt>
                <c:pt idx="19">
                  <c:v>Ambiental</c:v>
                </c:pt>
              </c:strCache>
            </c:strRef>
          </c:cat>
          <c:val>
            <c:numRef>
              <c:f>Hoja1!$B$2:$B$21</c:f>
              <c:numCache>
                <c:formatCode>General</c:formatCode>
                <c:ptCount val="20"/>
                <c:pt idx="0">
                  <c:v>4</c:v>
                </c:pt>
                <c:pt idx="1">
                  <c:v>1</c:v>
                </c:pt>
                <c:pt idx="2">
                  <c:v>4</c:v>
                </c:pt>
                <c:pt idx="3">
                  <c:v>16</c:v>
                </c:pt>
                <c:pt idx="4">
                  <c:v>3</c:v>
                </c:pt>
                <c:pt idx="5">
                  <c:v>12</c:v>
                </c:pt>
                <c:pt idx="6">
                  <c:v>2</c:v>
                </c:pt>
                <c:pt idx="7">
                  <c:v>3</c:v>
                </c:pt>
                <c:pt idx="8">
                  <c:v>3</c:v>
                </c:pt>
                <c:pt idx="9">
                  <c:v>3</c:v>
                </c:pt>
                <c:pt idx="10">
                  <c:v>4</c:v>
                </c:pt>
                <c:pt idx="11">
                  <c:v>1</c:v>
                </c:pt>
                <c:pt idx="12">
                  <c:v>3</c:v>
                </c:pt>
                <c:pt idx="13">
                  <c:v>2</c:v>
                </c:pt>
                <c:pt idx="14">
                  <c:v>4</c:v>
                </c:pt>
                <c:pt idx="15">
                  <c:v>2</c:v>
                </c:pt>
                <c:pt idx="16">
                  <c:v>2</c:v>
                </c:pt>
                <c:pt idx="17">
                  <c:v>2</c:v>
                </c:pt>
                <c:pt idx="18">
                  <c:v>1</c:v>
                </c:pt>
                <c:pt idx="19">
                  <c:v>3</c:v>
                </c:pt>
              </c:numCache>
            </c:numRef>
          </c:val>
          <c:extLst>
            <c:ext xmlns:c16="http://schemas.microsoft.com/office/drawing/2014/chart" uri="{C3380CC4-5D6E-409C-BE32-E72D297353CC}">
              <c16:uniqueId val="{00000028-1800-4F34-854B-47E94BFA1BA7}"/>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55">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364</Words>
  <Characters>2003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Steven Castellanos Rodriguez</dc:creator>
  <cp:keywords/>
  <dc:description/>
  <cp:lastModifiedBy>majo cepeda</cp:lastModifiedBy>
  <cp:revision>4</cp:revision>
  <dcterms:created xsi:type="dcterms:W3CDTF">2022-03-14T22:43:00Z</dcterms:created>
  <dcterms:modified xsi:type="dcterms:W3CDTF">2022-03-24T22:09:00Z</dcterms:modified>
</cp:coreProperties>
</file>