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2B" w:rsidRDefault="006F46DD">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Segundo informe de análisis semiótico quincenal: Vanguardia</w:t>
      </w:r>
    </w:p>
    <w:p w:rsidR="00F63A2B" w:rsidRDefault="00F63A2B">
      <w:pPr>
        <w:jc w:val="center"/>
        <w:rPr>
          <w:rFonts w:ascii="Times New Roman" w:eastAsia="Times New Roman" w:hAnsi="Times New Roman" w:cs="Times New Roman"/>
          <w:b/>
          <w:sz w:val="24"/>
          <w:szCs w:val="24"/>
        </w:rPr>
      </w:pPr>
    </w:p>
    <w:p w:rsidR="00F63A2B" w:rsidRDefault="006F4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documento es la continuación del primer informe realizado del 1 al 13 de febrero de 2022. Aquí se contemplarán igualmente los mismos objetos de análisis que son: titulares, sesgos, fuentes y tipos de fotografías de cada una de las noticias publicadas </w:t>
      </w:r>
      <w:r>
        <w:rPr>
          <w:rFonts w:ascii="Times New Roman" w:eastAsia="Times New Roman" w:hAnsi="Times New Roman" w:cs="Times New Roman"/>
          <w:sz w:val="24"/>
          <w:szCs w:val="24"/>
        </w:rPr>
        <w:t xml:space="preserve">en la sección Santander. Este segundo informe estudió las noticias divulgadas </w:t>
      </w:r>
      <w:r>
        <w:rPr>
          <w:rFonts w:ascii="Times New Roman" w:eastAsia="Times New Roman" w:hAnsi="Times New Roman" w:cs="Times New Roman"/>
          <w:b/>
          <w:sz w:val="24"/>
          <w:szCs w:val="24"/>
        </w:rPr>
        <w:t>entre el 14 de febrero y el 27 del mismo mes</w:t>
      </w:r>
      <w:r>
        <w:rPr>
          <w:rFonts w:ascii="Times New Roman" w:eastAsia="Times New Roman" w:hAnsi="Times New Roman" w:cs="Times New Roman"/>
          <w:sz w:val="24"/>
          <w:szCs w:val="24"/>
        </w:rPr>
        <w:t>, dando un total de</w:t>
      </w:r>
      <w:r>
        <w:rPr>
          <w:rFonts w:ascii="Times New Roman" w:eastAsia="Times New Roman" w:hAnsi="Times New Roman" w:cs="Times New Roman"/>
          <w:b/>
          <w:sz w:val="24"/>
          <w:szCs w:val="24"/>
        </w:rPr>
        <w:t xml:space="preserve"> 36 noticias acumuladas.</w:t>
      </w:r>
      <w:r>
        <w:rPr>
          <w:rFonts w:ascii="Times New Roman" w:eastAsia="Times New Roman" w:hAnsi="Times New Roman" w:cs="Times New Roman"/>
          <w:sz w:val="24"/>
          <w:szCs w:val="24"/>
        </w:rPr>
        <w:t xml:space="preserve"> </w:t>
      </w:r>
    </w:p>
    <w:p w:rsidR="00F63A2B" w:rsidRDefault="00F63A2B">
      <w:pPr>
        <w:rPr>
          <w:rFonts w:ascii="Times New Roman" w:eastAsia="Times New Roman" w:hAnsi="Times New Roman" w:cs="Times New Roman"/>
          <w:sz w:val="24"/>
          <w:szCs w:val="24"/>
        </w:rPr>
      </w:pPr>
    </w:p>
    <w:p w:rsidR="00F63A2B" w:rsidRDefault="006F4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presentarán los resultados encontrados en el seguimiento al periodico </w:t>
      </w:r>
      <w:r>
        <w:rPr>
          <w:rFonts w:ascii="Times New Roman" w:eastAsia="Times New Roman" w:hAnsi="Times New Roman" w:cs="Times New Roman"/>
          <w:sz w:val="24"/>
          <w:szCs w:val="24"/>
        </w:rPr>
        <w:t>local Vanguardia.</w:t>
      </w:r>
    </w:p>
    <w:p w:rsidR="00F63A2B" w:rsidRDefault="00F63A2B">
      <w:pPr>
        <w:rPr>
          <w:rFonts w:ascii="Times New Roman" w:eastAsia="Times New Roman" w:hAnsi="Times New Roman" w:cs="Times New Roman"/>
          <w:sz w:val="24"/>
          <w:szCs w:val="24"/>
        </w:rPr>
      </w:pPr>
    </w:p>
    <w:p w:rsidR="00F63A2B" w:rsidRDefault="006F4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igual que en las primeras semanas, </w:t>
      </w:r>
      <w:r>
        <w:rPr>
          <w:rFonts w:ascii="Times New Roman" w:eastAsia="Times New Roman" w:hAnsi="Times New Roman" w:cs="Times New Roman"/>
          <w:b/>
          <w:sz w:val="24"/>
          <w:szCs w:val="24"/>
        </w:rPr>
        <w:t>los titulares de expectativa siguen teniendo el mayor porcentaje de frecuencia</w:t>
      </w:r>
      <w:r>
        <w:rPr>
          <w:rFonts w:ascii="Times New Roman" w:eastAsia="Times New Roman" w:hAnsi="Times New Roman" w:cs="Times New Roman"/>
          <w:sz w:val="24"/>
          <w:szCs w:val="24"/>
        </w:rPr>
        <w:t xml:space="preserve"> en las noticias con un</w:t>
      </w:r>
      <w:r>
        <w:rPr>
          <w:rFonts w:ascii="Times New Roman" w:eastAsia="Times New Roman" w:hAnsi="Times New Roman" w:cs="Times New Roman"/>
          <w:b/>
          <w:sz w:val="24"/>
          <w:szCs w:val="24"/>
        </w:rPr>
        <w:t xml:space="preserve"> 75%</w:t>
      </w:r>
      <w:r>
        <w:rPr>
          <w:rFonts w:ascii="Times New Roman" w:eastAsia="Times New Roman" w:hAnsi="Times New Roman" w:cs="Times New Roman"/>
          <w:sz w:val="24"/>
          <w:szCs w:val="24"/>
        </w:rPr>
        <w:t xml:space="preserve">, es decir 27 noticias. No obstante, </w:t>
      </w:r>
      <w:r>
        <w:rPr>
          <w:rFonts w:ascii="Times New Roman" w:eastAsia="Times New Roman" w:hAnsi="Times New Roman" w:cs="Times New Roman"/>
          <w:b/>
          <w:sz w:val="24"/>
          <w:szCs w:val="24"/>
        </w:rPr>
        <w:t>el ritmo de los titulares técnicos disminuyó en un 2,8%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tomando su lugar los titulares confusos con un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 xml:space="preserve"> (4 noticias) similar a los sensacionalistas que siguen manteniendo su frecuencia.</w:t>
      </w:r>
      <w:r>
        <w:rPr>
          <w:noProof/>
        </w:rPr>
        <w:drawing>
          <wp:anchor distT="0" distB="0" distL="0" distR="0" simplePos="0" relativeHeight="251658240" behindDoc="0" locked="0" layoutInCell="1" hidden="0" allowOverlap="1">
            <wp:simplePos x="0" y="0"/>
            <wp:positionH relativeFrom="column">
              <wp:posOffset>495300</wp:posOffset>
            </wp:positionH>
            <wp:positionV relativeFrom="paragraph">
              <wp:posOffset>17543</wp:posOffset>
            </wp:positionV>
            <wp:extent cx="4538663" cy="2714150"/>
            <wp:effectExtent l="0" t="0" r="0" b="0"/>
            <wp:wrapTopAndBottom distT="0" dist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38663" cy="2714150"/>
                    </a:xfrm>
                    <a:prstGeom prst="rect">
                      <a:avLst/>
                    </a:prstGeom>
                    <a:ln/>
                  </pic:spPr>
                </pic:pic>
              </a:graphicData>
            </a:graphic>
          </wp:anchor>
        </w:drawing>
      </w:r>
    </w:p>
    <w:p w:rsidR="00F63A2B" w:rsidRDefault="006F46DD">
      <w:pPr>
        <w:rPr>
          <w:rFonts w:ascii="Times New Roman" w:eastAsia="Times New Roman" w:hAnsi="Times New Roman" w:cs="Times New Roman"/>
          <w:sz w:val="24"/>
          <w:szCs w:val="24"/>
        </w:rPr>
      </w:pPr>
      <w:r>
        <w:rPr>
          <w:noProof/>
        </w:rPr>
        <w:lastRenderedPageBreak/>
        <w:drawing>
          <wp:anchor distT="0" distB="0" distL="0" distR="0" simplePos="0" relativeHeight="251659264" behindDoc="0" locked="0" layoutInCell="1" hidden="0" allowOverlap="1">
            <wp:simplePos x="0" y="0"/>
            <wp:positionH relativeFrom="column">
              <wp:posOffset>495300</wp:posOffset>
            </wp:positionH>
            <wp:positionV relativeFrom="paragraph">
              <wp:posOffset>219075</wp:posOffset>
            </wp:positionV>
            <wp:extent cx="4543425" cy="271462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43425" cy="2714625"/>
                    </a:xfrm>
                    <a:prstGeom prst="rect">
                      <a:avLst/>
                    </a:prstGeom>
                    <a:ln/>
                  </pic:spPr>
                </pic:pic>
              </a:graphicData>
            </a:graphic>
          </wp:anchor>
        </w:drawing>
      </w:r>
    </w:p>
    <w:p w:rsidR="00F63A2B" w:rsidRDefault="006F4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siguientes semanas destacaron por la variedad de fuentes dentro de las noticias. Cabe aclarar la razón por la qu</w:t>
      </w:r>
      <w:r>
        <w:rPr>
          <w:rFonts w:ascii="Times New Roman" w:eastAsia="Times New Roman" w:hAnsi="Times New Roman" w:cs="Times New Roman"/>
          <w:sz w:val="24"/>
          <w:szCs w:val="24"/>
        </w:rPr>
        <w:t xml:space="preserve">e el número de fuentes es mayor al de las noticias, es porque dentro de las mismas se encontraban diferentes tipos de testigos. La gráfica presentada en este caso, se aleja de la inicial, pues como se dijo en un principio, </w:t>
      </w:r>
      <w:r>
        <w:rPr>
          <w:rFonts w:ascii="Times New Roman" w:eastAsia="Times New Roman" w:hAnsi="Times New Roman" w:cs="Times New Roman"/>
          <w:b/>
          <w:sz w:val="24"/>
          <w:szCs w:val="24"/>
        </w:rPr>
        <w:t>aumentó tanto el número de fuente</w:t>
      </w:r>
      <w:r>
        <w:rPr>
          <w:rFonts w:ascii="Times New Roman" w:eastAsia="Times New Roman" w:hAnsi="Times New Roman" w:cs="Times New Roman"/>
          <w:b/>
          <w:sz w:val="24"/>
          <w:szCs w:val="24"/>
        </w:rPr>
        <w:t>s como la variedad de ellas</w:t>
      </w:r>
      <w:r>
        <w:rPr>
          <w:rFonts w:ascii="Times New Roman" w:eastAsia="Times New Roman" w:hAnsi="Times New Roman" w:cs="Times New Roman"/>
          <w:sz w:val="24"/>
          <w:szCs w:val="24"/>
        </w:rPr>
        <w:t>, quedando de la siguiente manera:</w:t>
      </w:r>
    </w:p>
    <w:p w:rsidR="00F63A2B" w:rsidRDefault="00F63A2B">
      <w:pPr>
        <w:jc w:val="both"/>
        <w:rPr>
          <w:rFonts w:ascii="Times New Roman" w:eastAsia="Times New Roman" w:hAnsi="Times New Roman" w:cs="Times New Roman"/>
          <w:sz w:val="24"/>
          <w:szCs w:val="24"/>
        </w:rPr>
      </w:pPr>
    </w:p>
    <w:p w:rsidR="00F63A2B" w:rsidRDefault="006F46D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Oficial 67,4% (31 noticias)</w:t>
      </w:r>
    </w:p>
    <w:p w:rsidR="00F63A2B" w:rsidRDefault="006F46D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Afectado 17,4% (8 noticias)</w:t>
      </w:r>
    </w:p>
    <w:p w:rsidR="00F63A2B" w:rsidRDefault="006F46D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Ciudadano y sin fuente 6,5% (3 noticias cada uno)</w:t>
      </w:r>
    </w:p>
    <w:p w:rsidR="00F63A2B" w:rsidRDefault="006F46D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Experto 2,2% (1 noticia)</w:t>
      </w:r>
    </w:p>
    <w:p w:rsidR="00F63A2B" w:rsidRDefault="00F63A2B">
      <w:pPr>
        <w:jc w:val="both"/>
        <w:rPr>
          <w:rFonts w:ascii="Times New Roman" w:eastAsia="Times New Roman" w:hAnsi="Times New Roman" w:cs="Times New Roman"/>
          <w:sz w:val="24"/>
          <w:szCs w:val="24"/>
        </w:rPr>
      </w:pPr>
    </w:p>
    <w:p w:rsidR="00F63A2B" w:rsidRDefault="006F46D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particularidad se encuentra en la </w:t>
      </w:r>
      <w:r>
        <w:rPr>
          <w:rFonts w:ascii="Times New Roman" w:eastAsia="Times New Roman" w:hAnsi="Times New Roman" w:cs="Times New Roman"/>
          <w:b/>
          <w:sz w:val="24"/>
          <w:szCs w:val="24"/>
        </w:rPr>
        <w:t>disminución de fuentes d</w:t>
      </w:r>
      <w:r>
        <w:rPr>
          <w:rFonts w:ascii="Times New Roman" w:eastAsia="Times New Roman" w:hAnsi="Times New Roman" w:cs="Times New Roman"/>
          <w:b/>
          <w:sz w:val="24"/>
          <w:szCs w:val="24"/>
        </w:rPr>
        <w:t>e tipo experto y un aumento nivelado entre fuentes ciudadanas y “sin fuente”. Las fuentes oficiales y de afectados siguen primando en las noticias del diario.</w:t>
      </w:r>
    </w:p>
    <w:p w:rsidR="00F63A2B" w:rsidRDefault="006F46DD">
      <w:pPr>
        <w:rPr>
          <w:rFonts w:ascii="Times New Roman" w:eastAsia="Times New Roman" w:hAnsi="Times New Roman" w:cs="Times New Roman"/>
          <w:b/>
          <w:sz w:val="24"/>
          <w:szCs w:val="24"/>
        </w:rPr>
      </w:pPr>
      <w:r>
        <w:rPr>
          <w:noProof/>
        </w:rPr>
        <w:drawing>
          <wp:anchor distT="0" distB="0" distL="0" distR="0" simplePos="0" relativeHeight="251660288" behindDoc="0" locked="0" layoutInCell="1" hidden="0" allowOverlap="1">
            <wp:simplePos x="0" y="0"/>
            <wp:positionH relativeFrom="column">
              <wp:posOffset>484350</wp:posOffset>
            </wp:positionH>
            <wp:positionV relativeFrom="paragraph">
              <wp:posOffset>186166</wp:posOffset>
            </wp:positionV>
            <wp:extent cx="4757738" cy="2844392"/>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757738" cy="2844392"/>
                    </a:xfrm>
                    <a:prstGeom prst="rect">
                      <a:avLst/>
                    </a:prstGeom>
                    <a:ln/>
                  </pic:spPr>
                </pic:pic>
              </a:graphicData>
            </a:graphic>
          </wp:anchor>
        </w:drawing>
      </w:r>
    </w:p>
    <w:p w:rsidR="00F63A2B" w:rsidRDefault="00F63A2B">
      <w:pPr>
        <w:rPr>
          <w:rFonts w:ascii="Times New Roman" w:eastAsia="Times New Roman" w:hAnsi="Times New Roman" w:cs="Times New Roman"/>
          <w:b/>
          <w:sz w:val="24"/>
          <w:szCs w:val="24"/>
        </w:rPr>
      </w:pPr>
    </w:p>
    <w:p w:rsidR="00F63A2B" w:rsidRDefault="00F63A2B">
      <w:pPr>
        <w:rPr>
          <w:rFonts w:ascii="Times New Roman" w:eastAsia="Times New Roman" w:hAnsi="Times New Roman" w:cs="Times New Roman"/>
          <w:sz w:val="24"/>
          <w:szCs w:val="24"/>
        </w:rPr>
      </w:pPr>
    </w:p>
    <w:p w:rsidR="00F63A2B" w:rsidRDefault="006F46D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comparación de la semana pasada, el gráfico pese a tener similitudes excluye esta vez el se</w:t>
      </w:r>
      <w:r>
        <w:rPr>
          <w:rFonts w:ascii="Times New Roman" w:eastAsia="Times New Roman" w:hAnsi="Times New Roman" w:cs="Times New Roman"/>
          <w:sz w:val="24"/>
          <w:szCs w:val="24"/>
        </w:rPr>
        <w:t xml:space="preserve">sgo negativo. Al igual que el anterior, </w:t>
      </w:r>
      <w:r>
        <w:rPr>
          <w:rFonts w:ascii="Times New Roman" w:eastAsia="Times New Roman" w:hAnsi="Times New Roman" w:cs="Times New Roman"/>
          <w:b/>
          <w:sz w:val="24"/>
          <w:szCs w:val="24"/>
        </w:rPr>
        <w:t>los sesgos más relevantes siguen siendo Neutros con un 83,3% (30 noticias) seguido por el positivo con un 16,7% (6 noticias).</w:t>
      </w:r>
      <w:r>
        <w:rPr>
          <w:noProof/>
        </w:rPr>
        <w:drawing>
          <wp:anchor distT="0" distB="0" distL="0" distR="0" simplePos="0" relativeHeight="251661312" behindDoc="0" locked="0" layoutInCell="1" hidden="0" allowOverlap="1">
            <wp:simplePos x="0" y="0"/>
            <wp:positionH relativeFrom="column">
              <wp:posOffset>3124200</wp:posOffset>
            </wp:positionH>
            <wp:positionV relativeFrom="paragraph">
              <wp:posOffset>828675</wp:posOffset>
            </wp:positionV>
            <wp:extent cx="3052763" cy="2180545"/>
            <wp:effectExtent l="0" t="0" r="0" b="0"/>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052763" cy="218054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-42862</wp:posOffset>
            </wp:positionH>
            <wp:positionV relativeFrom="paragraph">
              <wp:posOffset>828675</wp:posOffset>
            </wp:positionV>
            <wp:extent cx="3167063" cy="2124249"/>
            <wp:effectExtent l="0" t="0" r="0" b="0"/>
            <wp:wrapTopAndBottom distT="114300" distB="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167063" cy="2124249"/>
                    </a:xfrm>
                    <a:prstGeom prst="rect">
                      <a:avLst/>
                    </a:prstGeom>
                    <a:ln/>
                  </pic:spPr>
                </pic:pic>
              </a:graphicData>
            </a:graphic>
          </wp:anchor>
        </w:drawing>
      </w:r>
    </w:p>
    <w:p w:rsidR="00F63A2B" w:rsidRDefault="006F46D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Finalmente, en la mayoría de noticias contenidas en la sección Santander, similar a lo q</w:t>
      </w:r>
      <w:r>
        <w:rPr>
          <w:rFonts w:ascii="Times New Roman" w:eastAsia="Times New Roman" w:hAnsi="Times New Roman" w:cs="Times New Roman"/>
          <w:sz w:val="24"/>
          <w:szCs w:val="24"/>
        </w:rPr>
        <w:t xml:space="preserve">ue sucedió en las gráficas anteriores, las variables cambiaron. En el caso de las fotografías más vistas, </w:t>
      </w:r>
      <w:r>
        <w:rPr>
          <w:rFonts w:ascii="Times New Roman" w:eastAsia="Times New Roman" w:hAnsi="Times New Roman" w:cs="Times New Roman"/>
          <w:b/>
          <w:sz w:val="24"/>
          <w:szCs w:val="24"/>
        </w:rPr>
        <w:t>sigue aumentando el porcentaje de fotografías tomadas de los archivos del medio. Mientras que las imágenes pasaron de estar en equilibrio a un evident</w:t>
      </w:r>
      <w:r>
        <w:rPr>
          <w:rFonts w:ascii="Times New Roman" w:eastAsia="Times New Roman" w:hAnsi="Times New Roman" w:cs="Times New Roman"/>
          <w:b/>
          <w:sz w:val="24"/>
          <w:szCs w:val="24"/>
        </w:rPr>
        <w:t>e aumento en el uso de genérico de la imagen como complemento.</w:t>
      </w:r>
    </w:p>
    <w:p w:rsidR="00F63A2B" w:rsidRDefault="00F63A2B">
      <w:pPr>
        <w:jc w:val="both"/>
        <w:rPr>
          <w:rFonts w:ascii="Times New Roman" w:eastAsia="Times New Roman" w:hAnsi="Times New Roman" w:cs="Times New Roman"/>
          <w:sz w:val="24"/>
          <w:szCs w:val="24"/>
        </w:rPr>
      </w:pPr>
    </w:p>
    <w:p w:rsidR="00F63A2B" w:rsidRDefault="006F4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estas dos últimas semanas, se puede llegar a la conclusión de que el periódico mantiene la intención de generar un interés en el público con un uso limitado de la información en sus ti</w:t>
      </w:r>
      <w:r>
        <w:rPr>
          <w:rFonts w:ascii="Times New Roman" w:eastAsia="Times New Roman" w:hAnsi="Times New Roman" w:cs="Times New Roman"/>
          <w:sz w:val="24"/>
          <w:szCs w:val="24"/>
        </w:rPr>
        <w:t>tulares, como es el caso de los titulares de expectativa (75%) que siguen predominando hasta ahora en las gráficas realizadas. Por otro lado, el aumento de titulares de índole sensacionalistas (11,1%) genera preocupación, pues esto puede dejar en evidencia</w:t>
      </w:r>
      <w:r>
        <w:rPr>
          <w:rFonts w:ascii="Times New Roman" w:eastAsia="Times New Roman" w:hAnsi="Times New Roman" w:cs="Times New Roman"/>
          <w:sz w:val="24"/>
          <w:szCs w:val="24"/>
        </w:rPr>
        <w:t xml:space="preserve"> ante  la audiencia un posible sesgo en el periódico, que claramente se hizo notar. </w:t>
      </w:r>
    </w:p>
    <w:p w:rsidR="00F63A2B" w:rsidRDefault="00F63A2B">
      <w:pPr>
        <w:jc w:val="both"/>
        <w:rPr>
          <w:rFonts w:ascii="Times New Roman" w:eastAsia="Times New Roman" w:hAnsi="Times New Roman" w:cs="Times New Roman"/>
          <w:sz w:val="24"/>
          <w:szCs w:val="24"/>
        </w:rPr>
      </w:pPr>
    </w:p>
    <w:p w:rsidR="00F63A2B" w:rsidRDefault="006F4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periodico durante la quincena destacó por la ausencia de sesgo negativo en sus titulares, pero con un aumento evidente en su sesgo positivo con un 16,7% mucho mayor qu</w:t>
      </w:r>
      <w:r>
        <w:rPr>
          <w:rFonts w:ascii="Times New Roman" w:eastAsia="Times New Roman" w:hAnsi="Times New Roman" w:cs="Times New Roman"/>
          <w:sz w:val="24"/>
          <w:szCs w:val="24"/>
        </w:rPr>
        <w:t>e la semana pasada que estaba en un 5,6%, claro está, que este aumento se puede relacionar directamente por la frecuencia de noticias sensacionalistas. Algo de aplaudir esta vez al diario es su integración de la voz ciudadana dentro de sus noticias, logran</w:t>
      </w:r>
      <w:r>
        <w:rPr>
          <w:rFonts w:ascii="Times New Roman" w:eastAsia="Times New Roman" w:hAnsi="Times New Roman" w:cs="Times New Roman"/>
          <w:sz w:val="24"/>
          <w:szCs w:val="24"/>
        </w:rPr>
        <w:t>do bajar un poco el porcentaje de fuente oficiales (67,7% antes 85,0%) y aumentado la de afectados en un 14,7 % y la de los ciudadanos en un 6,5%. Lo que nos lleva a deducir que el periodico debido al tipo de fuentes a las que acudió pudo haber estado al t</w:t>
      </w:r>
      <w:r>
        <w:rPr>
          <w:rFonts w:ascii="Times New Roman" w:eastAsia="Times New Roman" w:hAnsi="Times New Roman" w:cs="Times New Roman"/>
          <w:sz w:val="24"/>
          <w:szCs w:val="24"/>
        </w:rPr>
        <w:t>anto de calamidades en Santander.</w:t>
      </w:r>
    </w:p>
    <w:p w:rsidR="00F63A2B" w:rsidRDefault="00F63A2B">
      <w:pPr>
        <w:jc w:val="both"/>
        <w:rPr>
          <w:rFonts w:ascii="Times New Roman" w:eastAsia="Times New Roman" w:hAnsi="Times New Roman" w:cs="Times New Roman"/>
          <w:sz w:val="24"/>
          <w:szCs w:val="24"/>
        </w:rPr>
      </w:pPr>
    </w:p>
    <w:p w:rsidR="00F63A2B" w:rsidRDefault="006F4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terminar, el área visual de las noticias fue descuidada notablemente en comparación con las semanas anteriores, donde había un cantidad significativa de imágenes ilustrativas y al tanto de la noticia. Esta vez fue to</w:t>
      </w:r>
      <w:r>
        <w:rPr>
          <w:rFonts w:ascii="Times New Roman" w:eastAsia="Times New Roman" w:hAnsi="Times New Roman" w:cs="Times New Roman"/>
          <w:sz w:val="24"/>
          <w:szCs w:val="24"/>
        </w:rPr>
        <w:t>do lo contrario, pues se obtuvo un 55,6% de imágenes genéricas (antes 50%) y un 44,4% ilustrativas. De igual forma aumentó el uso de imágenes de archivo en las noticias, lo que significa que esta vez el periodico tuvo menos cobertura, pues se deduce que no</w:t>
      </w:r>
      <w:r>
        <w:rPr>
          <w:rFonts w:ascii="Times New Roman" w:eastAsia="Times New Roman" w:hAnsi="Times New Roman" w:cs="Times New Roman"/>
          <w:sz w:val="24"/>
          <w:szCs w:val="24"/>
        </w:rPr>
        <w:t xml:space="preserve"> hubo presencia de periodista alguno en el momento en el que sucedieron los hechos, dando como resultado una disminución de imágenes de día (38.9%).</w:t>
      </w:r>
    </w:p>
    <w:p w:rsidR="00F63A2B" w:rsidRDefault="00F63A2B">
      <w:pPr>
        <w:jc w:val="both"/>
        <w:rPr>
          <w:rFonts w:ascii="Times New Roman" w:eastAsia="Times New Roman" w:hAnsi="Times New Roman" w:cs="Times New Roman"/>
          <w:sz w:val="24"/>
          <w:szCs w:val="24"/>
        </w:rPr>
      </w:pPr>
    </w:p>
    <w:p w:rsidR="00F63A2B" w:rsidRDefault="00F63A2B">
      <w:pPr>
        <w:jc w:val="both"/>
        <w:rPr>
          <w:rFonts w:ascii="Times New Roman" w:eastAsia="Times New Roman" w:hAnsi="Times New Roman" w:cs="Times New Roman"/>
          <w:sz w:val="24"/>
          <w:szCs w:val="24"/>
        </w:rPr>
      </w:pPr>
    </w:p>
    <w:p w:rsidR="00F63A2B" w:rsidRDefault="00F63A2B">
      <w:pPr>
        <w:jc w:val="both"/>
        <w:rPr>
          <w:rFonts w:ascii="Times New Roman" w:eastAsia="Times New Roman" w:hAnsi="Times New Roman" w:cs="Times New Roman"/>
          <w:sz w:val="24"/>
          <w:szCs w:val="24"/>
        </w:rPr>
      </w:pPr>
    </w:p>
    <w:p w:rsidR="00F63A2B" w:rsidRDefault="00F63A2B">
      <w:pPr>
        <w:jc w:val="both"/>
        <w:rPr>
          <w:rFonts w:ascii="Times New Roman" w:eastAsia="Times New Roman" w:hAnsi="Times New Roman" w:cs="Times New Roman"/>
          <w:sz w:val="24"/>
          <w:szCs w:val="24"/>
        </w:rPr>
      </w:pPr>
    </w:p>
    <w:p w:rsidR="00F63A2B" w:rsidRDefault="00F63A2B">
      <w:pPr>
        <w:jc w:val="both"/>
        <w:rPr>
          <w:rFonts w:ascii="Times New Roman" w:eastAsia="Times New Roman" w:hAnsi="Times New Roman" w:cs="Times New Roman"/>
          <w:sz w:val="24"/>
          <w:szCs w:val="24"/>
        </w:rPr>
      </w:pPr>
    </w:p>
    <w:p w:rsidR="00F63A2B" w:rsidRDefault="006F46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informe fue realizado por María Camila Tapias Bedoya, Maicol Ovalle y Willian Camilo Lache Chaparro.</w:t>
      </w:r>
    </w:p>
    <w:sectPr w:rsidR="00F63A2B">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F46DD">
      <w:pPr>
        <w:spacing w:line="240" w:lineRule="auto"/>
      </w:pPr>
      <w:r>
        <w:separator/>
      </w:r>
    </w:p>
  </w:endnote>
  <w:endnote w:type="continuationSeparator" w:id="0">
    <w:p w:rsidR="00000000" w:rsidRDefault="006F4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2B" w:rsidRDefault="00F63A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F46DD">
      <w:pPr>
        <w:spacing w:line="240" w:lineRule="auto"/>
      </w:pPr>
      <w:r>
        <w:separator/>
      </w:r>
    </w:p>
  </w:footnote>
  <w:footnote w:type="continuationSeparator" w:id="0">
    <w:p w:rsidR="00000000" w:rsidRDefault="006F4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2B" w:rsidRDefault="00F63A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123C5"/>
    <w:multiLevelType w:val="multilevel"/>
    <w:tmpl w:val="F6B8A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2B"/>
    <w:rsid w:val="006F46DD"/>
    <w:rsid w:val="00F63A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9D8E7-A3C8-49F3-A9EE-793B4340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3738</Characters>
  <Application>Microsoft Office Word</Application>
  <DocSecurity>0</DocSecurity>
  <Lines>31</Lines>
  <Paragraphs>8</Paragraphs>
  <ScaleCrop>false</ScaleCrop>
  <Company>UNAB</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Marciano F. Venté Alarcon</dc:creator>
  <cp:lastModifiedBy>Marciano F. Venté Alarcon</cp:lastModifiedBy>
  <cp:revision>2</cp:revision>
  <dcterms:created xsi:type="dcterms:W3CDTF">2022-03-04T15:22:00Z</dcterms:created>
  <dcterms:modified xsi:type="dcterms:W3CDTF">2022-03-04T15:22:00Z</dcterms:modified>
</cp:coreProperties>
</file>