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45EB" w14:textId="77777777" w:rsidR="00EB48FC" w:rsidRDefault="00EB48FC" w:rsidP="00EB48FC">
      <w:pPr>
        <w:rPr>
          <w:b/>
        </w:rPr>
      </w:pPr>
      <w:r w:rsidRPr="00A15031"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2529477C" wp14:editId="3BA835D7">
            <wp:simplePos x="0" y="0"/>
            <wp:positionH relativeFrom="margin">
              <wp:posOffset>1200150</wp:posOffset>
            </wp:positionH>
            <wp:positionV relativeFrom="paragraph">
              <wp:posOffset>106680</wp:posOffset>
            </wp:positionV>
            <wp:extent cx="1719072" cy="630936"/>
            <wp:effectExtent l="0" t="0" r="0" b="0"/>
            <wp:wrapThrough wrapText="bothSides">
              <wp:wrapPolygon edited="0">
                <wp:start x="0" y="0"/>
                <wp:lineTo x="0" y="20882"/>
                <wp:lineTo x="21305" y="20882"/>
                <wp:lineTo x="213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\Pictures\Images for use with students\TC3 GLoba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F26521F" wp14:editId="3C294102">
            <wp:simplePos x="0" y="0"/>
            <wp:positionH relativeFrom="margin">
              <wp:posOffset>3609975</wp:posOffset>
            </wp:positionH>
            <wp:positionV relativeFrom="paragraph">
              <wp:posOffset>7620</wp:posOffset>
            </wp:positionV>
            <wp:extent cx="2084832" cy="731520"/>
            <wp:effectExtent l="0" t="0" r="0" b="0"/>
            <wp:wrapThrough wrapText="bothSides">
              <wp:wrapPolygon edited="0">
                <wp:start x="2171" y="0"/>
                <wp:lineTo x="0" y="2813"/>
                <wp:lineTo x="0" y="14625"/>
                <wp:lineTo x="592" y="18000"/>
                <wp:lineTo x="1974" y="20813"/>
                <wp:lineTo x="2171" y="20813"/>
                <wp:lineTo x="5132" y="20813"/>
                <wp:lineTo x="18949" y="20813"/>
                <wp:lineTo x="21120" y="20250"/>
                <wp:lineTo x="21317" y="16875"/>
                <wp:lineTo x="21317" y="563"/>
                <wp:lineTo x="5132" y="0"/>
                <wp:lineTo x="2171" y="0"/>
              </wp:wrapPolygon>
            </wp:wrapThrough>
            <wp:docPr id="6" name="Picture 6" descr="http://img2.wikia.nocookie.net/__cb20130911215638/disney/images/0/0a/Disney_International_Programs_logo.svg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30911215638/disney/images/0/0a/Disney_International_Programs_logo.svg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A3251" w14:textId="77777777" w:rsidR="00EB48FC" w:rsidRPr="001103B2" w:rsidRDefault="00EB48FC" w:rsidP="00EB48FC">
      <w:pPr>
        <w:jc w:val="center"/>
        <w:rPr>
          <w:b/>
          <w:sz w:val="28"/>
          <w:szCs w:val="28"/>
        </w:rPr>
      </w:pPr>
    </w:p>
    <w:p w14:paraId="6207A199" w14:textId="77777777" w:rsidR="00EB48FC" w:rsidRDefault="00EB48FC" w:rsidP="006B00AE">
      <w:pPr>
        <w:jc w:val="center"/>
        <w:rPr>
          <w:b/>
          <w:sz w:val="28"/>
        </w:rPr>
      </w:pPr>
    </w:p>
    <w:p w14:paraId="5AD7BFC8" w14:textId="50338633" w:rsidR="00336E1A" w:rsidRPr="00EB48FC" w:rsidRDefault="00336E1A" w:rsidP="00EB48FC">
      <w:pPr>
        <w:rPr>
          <w:b/>
          <w:sz w:val="36"/>
          <w:szCs w:val="36"/>
        </w:rPr>
      </w:pPr>
    </w:p>
    <w:p w14:paraId="21E5435C" w14:textId="77777777" w:rsidR="00336E1A" w:rsidRPr="00EB48FC" w:rsidRDefault="00E728A0" w:rsidP="00EB48FC">
      <w:pPr>
        <w:jc w:val="center"/>
        <w:rPr>
          <w:b/>
          <w:sz w:val="36"/>
          <w:szCs w:val="36"/>
        </w:rPr>
      </w:pPr>
      <w:r w:rsidRPr="00EB48FC">
        <w:rPr>
          <w:b/>
          <w:sz w:val="36"/>
          <w:szCs w:val="36"/>
        </w:rPr>
        <w:t xml:space="preserve">ACTIONS </w:t>
      </w:r>
      <w:r w:rsidR="00336E1A" w:rsidRPr="00EB48FC">
        <w:rPr>
          <w:b/>
          <w:sz w:val="36"/>
          <w:szCs w:val="36"/>
        </w:rPr>
        <w:t>&amp; DEADLINE DATES</w:t>
      </w:r>
    </w:p>
    <w:p w14:paraId="40EDD65D" w14:textId="0B5F89CF" w:rsidR="00806965" w:rsidRDefault="001E3633" w:rsidP="00EB4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10, 2023 - JANUARY 4, 2024</w:t>
      </w:r>
      <w:r w:rsidR="00806965">
        <w:rPr>
          <w:b/>
          <w:sz w:val="28"/>
          <w:szCs w:val="28"/>
        </w:rPr>
        <w:t xml:space="preserve"> PROGRAM</w:t>
      </w:r>
    </w:p>
    <w:p w14:paraId="7F4574BD" w14:textId="298064DA" w:rsidR="001F3C32" w:rsidRPr="00806965" w:rsidRDefault="00806965" w:rsidP="00EB48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(Exact dates subject to change)</w:t>
      </w:r>
    </w:p>
    <w:p w14:paraId="5B9CED33" w14:textId="2C71DE6F" w:rsidR="006B00AE" w:rsidRPr="00EB48FC" w:rsidRDefault="00737267" w:rsidP="00EB48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8"/>
        <w:gridCol w:w="3258"/>
      </w:tblGrid>
      <w:tr w:rsidR="006B00AE" w:rsidRPr="00D67E29" w14:paraId="5102C81D" w14:textId="77777777" w:rsidTr="00C260E4">
        <w:trPr>
          <w:jc w:val="center"/>
        </w:trPr>
        <w:tc>
          <w:tcPr>
            <w:tcW w:w="6318" w:type="dxa"/>
          </w:tcPr>
          <w:p w14:paraId="2E44AE5F" w14:textId="77777777" w:rsidR="006B00AE" w:rsidRPr="00D67E29" w:rsidRDefault="000E2591" w:rsidP="000E2591">
            <w:pPr>
              <w:jc w:val="center"/>
            </w:pPr>
            <w:r>
              <w:rPr>
                <w:b/>
              </w:rPr>
              <w:t>ACTION</w:t>
            </w:r>
          </w:p>
        </w:tc>
        <w:tc>
          <w:tcPr>
            <w:tcW w:w="3258" w:type="dxa"/>
          </w:tcPr>
          <w:p w14:paraId="1BE23B1F" w14:textId="77777777" w:rsidR="006B00AE" w:rsidRPr="00D67E29" w:rsidRDefault="006B00AE" w:rsidP="006B00AE">
            <w:pPr>
              <w:jc w:val="center"/>
              <w:rPr>
                <w:b/>
              </w:rPr>
            </w:pPr>
            <w:r w:rsidRPr="00D67E29">
              <w:rPr>
                <w:b/>
              </w:rPr>
              <w:t>D</w:t>
            </w:r>
            <w:r w:rsidR="000E2591">
              <w:rPr>
                <w:b/>
              </w:rPr>
              <w:t>ATE</w:t>
            </w:r>
          </w:p>
        </w:tc>
      </w:tr>
      <w:tr w:rsidR="005301B5" w:rsidRPr="00D67E29" w14:paraId="5CDCFAB8" w14:textId="77777777" w:rsidTr="008C3F3E">
        <w:trPr>
          <w:trHeight w:val="143"/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72C3CEAF" w14:textId="77777777" w:rsidR="005301B5" w:rsidRPr="00D67E29" w:rsidRDefault="005301B5" w:rsidP="006B00AE"/>
        </w:tc>
      </w:tr>
      <w:tr w:rsidR="006B00AE" w:rsidRPr="004212D4" w14:paraId="6D9FCD4A" w14:textId="77777777" w:rsidTr="00C260E4">
        <w:trPr>
          <w:jc w:val="center"/>
        </w:trPr>
        <w:tc>
          <w:tcPr>
            <w:tcW w:w="6318" w:type="dxa"/>
          </w:tcPr>
          <w:p w14:paraId="248B5B75" w14:textId="7FED824F" w:rsidR="006B00AE" w:rsidRPr="004212D4" w:rsidRDefault="001577EA" w:rsidP="001577EA">
            <w:pPr>
              <w:rPr>
                <w:sz w:val="22"/>
              </w:rPr>
            </w:pPr>
            <w:r>
              <w:rPr>
                <w:sz w:val="22"/>
              </w:rPr>
              <w:t xml:space="preserve">Student deadline for submitting application documents to </w:t>
            </w:r>
            <w:r w:rsidR="00EB48FC">
              <w:rPr>
                <w:sz w:val="22"/>
              </w:rPr>
              <w:t>International Partner (IP)</w:t>
            </w:r>
          </w:p>
        </w:tc>
        <w:tc>
          <w:tcPr>
            <w:tcW w:w="3258" w:type="dxa"/>
          </w:tcPr>
          <w:p w14:paraId="11405F97" w14:textId="4DF6729D" w:rsidR="006B00AE" w:rsidRPr="00597DB3" w:rsidRDefault="001577EA" w:rsidP="00EB48FC">
            <w:pPr>
              <w:rPr>
                <w:b/>
                <w:color w:val="C00000"/>
                <w:sz w:val="22"/>
              </w:rPr>
            </w:pPr>
            <w:r w:rsidRPr="00597DB3">
              <w:rPr>
                <w:b/>
                <w:color w:val="C00000"/>
                <w:sz w:val="22"/>
              </w:rPr>
              <w:t xml:space="preserve">To be decided by </w:t>
            </w:r>
            <w:r w:rsidR="00EB48FC">
              <w:rPr>
                <w:b/>
                <w:color w:val="C00000"/>
                <w:sz w:val="22"/>
              </w:rPr>
              <w:t>IP</w:t>
            </w:r>
          </w:p>
        </w:tc>
      </w:tr>
      <w:tr w:rsidR="005301B5" w:rsidRPr="004212D4" w14:paraId="02DDF244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26937AE2" w14:textId="77777777" w:rsidR="005301B5" w:rsidRPr="004212D4" w:rsidRDefault="005301B5" w:rsidP="006B00AE">
            <w:pPr>
              <w:rPr>
                <w:sz w:val="22"/>
              </w:rPr>
            </w:pPr>
          </w:p>
        </w:tc>
      </w:tr>
      <w:tr w:rsidR="006B00AE" w:rsidRPr="004212D4" w14:paraId="66185B0B" w14:textId="77777777" w:rsidTr="009F5232">
        <w:trPr>
          <w:jc w:val="center"/>
        </w:trPr>
        <w:tc>
          <w:tcPr>
            <w:tcW w:w="6318" w:type="dxa"/>
          </w:tcPr>
          <w:p w14:paraId="17A3DD18" w14:textId="444F5A9D" w:rsidR="002E75BC" w:rsidRPr="004212D4" w:rsidRDefault="00EB48FC" w:rsidP="002E75BC">
            <w:pPr>
              <w:rPr>
                <w:sz w:val="22"/>
              </w:rPr>
            </w:pPr>
            <w:r>
              <w:rPr>
                <w:sz w:val="22"/>
              </w:rPr>
              <w:t>IP</w:t>
            </w:r>
            <w:r w:rsidR="00D66F9F" w:rsidRPr="004212D4">
              <w:rPr>
                <w:sz w:val="22"/>
              </w:rPr>
              <w:t xml:space="preserve"> </w:t>
            </w:r>
            <w:r w:rsidR="00EA59EC">
              <w:rPr>
                <w:sz w:val="22"/>
              </w:rPr>
              <w:t>send to both Maria and Merryn</w:t>
            </w:r>
            <w:r w:rsidR="00D66F9F" w:rsidRPr="004212D4">
              <w:rPr>
                <w:sz w:val="22"/>
              </w:rPr>
              <w:t>:</w:t>
            </w:r>
          </w:p>
          <w:p w14:paraId="046592A7" w14:textId="77777777" w:rsidR="002E75BC" w:rsidRPr="004212D4" w:rsidRDefault="00336E1A" w:rsidP="002E75B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212D4">
              <w:rPr>
                <w:sz w:val="22"/>
              </w:rPr>
              <w:t xml:space="preserve">Excel </w:t>
            </w:r>
            <w:r w:rsidR="00AB6D1B" w:rsidRPr="004212D4">
              <w:rPr>
                <w:sz w:val="22"/>
              </w:rPr>
              <w:t xml:space="preserve">template </w:t>
            </w:r>
            <w:r w:rsidR="00A16259" w:rsidRPr="004212D4">
              <w:rPr>
                <w:sz w:val="22"/>
              </w:rPr>
              <w:t xml:space="preserve">with </w:t>
            </w:r>
            <w:r w:rsidR="00D66F9F" w:rsidRPr="004212D4">
              <w:rPr>
                <w:sz w:val="22"/>
              </w:rPr>
              <w:t xml:space="preserve">complete </w:t>
            </w:r>
            <w:r w:rsidR="00A16259" w:rsidRPr="004212D4">
              <w:rPr>
                <w:sz w:val="22"/>
              </w:rPr>
              <w:t>student data</w:t>
            </w:r>
          </w:p>
          <w:p w14:paraId="47B7CC3C" w14:textId="1AA05DB5" w:rsidR="00E82017" w:rsidRDefault="00EA59EC" w:rsidP="002E75B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Zip file with one PDF for each student. </w:t>
            </w:r>
            <w:r w:rsidR="00050BA2">
              <w:rPr>
                <w:sz w:val="22"/>
              </w:rPr>
              <w:t xml:space="preserve">Use student names </w:t>
            </w:r>
            <w:r w:rsidR="00050BA2" w:rsidRPr="004212D4">
              <w:rPr>
                <w:sz w:val="22"/>
              </w:rPr>
              <w:t xml:space="preserve">for </w:t>
            </w:r>
            <w:r w:rsidR="00050BA2">
              <w:rPr>
                <w:sz w:val="22"/>
              </w:rPr>
              <w:t xml:space="preserve">PDF file </w:t>
            </w:r>
            <w:r w:rsidR="005224F9">
              <w:rPr>
                <w:sz w:val="22"/>
              </w:rPr>
              <w:t>names—</w:t>
            </w:r>
            <w:r w:rsidR="005224F9" w:rsidRPr="008C3F3E">
              <w:rPr>
                <w:sz w:val="22"/>
                <w:u w:val="single"/>
              </w:rPr>
              <w:t>must</w:t>
            </w:r>
            <w:r w:rsidR="005224F9">
              <w:rPr>
                <w:sz w:val="22"/>
              </w:rPr>
              <w:t xml:space="preserve"> start w</w:t>
            </w:r>
            <w:r>
              <w:rPr>
                <w:sz w:val="22"/>
              </w:rPr>
              <w:t xml:space="preserve">ith LAST name (e.g. </w:t>
            </w:r>
            <w:r w:rsidR="008C3F3E">
              <w:rPr>
                <w:sz w:val="22"/>
              </w:rPr>
              <w:t>Clay_Merryn.pdf)</w:t>
            </w:r>
            <w:r>
              <w:rPr>
                <w:sz w:val="22"/>
              </w:rPr>
              <w:t>. Each PDF to contain:</w:t>
            </w:r>
          </w:p>
          <w:p w14:paraId="71230325" w14:textId="77777777" w:rsidR="00E82017" w:rsidRDefault="002E75BC" w:rsidP="00E82017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4212D4">
              <w:rPr>
                <w:sz w:val="22"/>
              </w:rPr>
              <w:t>T</w:t>
            </w:r>
            <w:r w:rsidR="00C64D96" w:rsidRPr="004212D4">
              <w:rPr>
                <w:sz w:val="22"/>
              </w:rPr>
              <w:t>C3</w:t>
            </w:r>
            <w:r w:rsidR="00607454" w:rsidRPr="004212D4">
              <w:rPr>
                <w:sz w:val="22"/>
              </w:rPr>
              <w:t xml:space="preserve"> Disney</w:t>
            </w:r>
            <w:r w:rsidR="00C64D96" w:rsidRPr="004212D4">
              <w:rPr>
                <w:sz w:val="22"/>
              </w:rPr>
              <w:t xml:space="preserve"> application</w:t>
            </w:r>
          </w:p>
          <w:p w14:paraId="673C8B1D" w14:textId="77777777" w:rsidR="00E82017" w:rsidRDefault="00E82017" w:rsidP="00E82017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C64D96" w:rsidRPr="004212D4">
              <w:rPr>
                <w:sz w:val="22"/>
              </w:rPr>
              <w:t>assport</w:t>
            </w:r>
            <w:r>
              <w:rPr>
                <w:sz w:val="22"/>
              </w:rPr>
              <w:t xml:space="preserve"> or government ID</w:t>
            </w:r>
          </w:p>
          <w:p w14:paraId="18B1CE4D" w14:textId="77777777" w:rsidR="006B00AE" w:rsidRPr="004212D4" w:rsidRDefault="00E82017" w:rsidP="00E82017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C64D96" w:rsidRPr="004212D4">
              <w:rPr>
                <w:sz w:val="22"/>
              </w:rPr>
              <w:t>nofficial academic transcript.</w:t>
            </w:r>
          </w:p>
        </w:tc>
        <w:tc>
          <w:tcPr>
            <w:tcW w:w="3258" w:type="dxa"/>
            <w:shd w:val="clear" w:color="auto" w:fill="auto"/>
          </w:tcPr>
          <w:p w14:paraId="78440FA0" w14:textId="344DDB14" w:rsidR="006B00AE" w:rsidRPr="004212D4" w:rsidRDefault="00EB48FC" w:rsidP="008B4D26">
            <w:pPr>
              <w:rPr>
                <w:sz w:val="22"/>
              </w:rPr>
            </w:pPr>
            <w:r>
              <w:rPr>
                <w:sz w:val="22"/>
              </w:rPr>
              <w:t xml:space="preserve">By </w:t>
            </w:r>
            <w:r w:rsidR="001E3633">
              <w:rPr>
                <w:sz w:val="22"/>
              </w:rPr>
              <w:t>Friday</w:t>
            </w:r>
            <w:r w:rsidR="00F5240B" w:rsidRPr="00DE4B90">
              <w:rPr>
                <w:sz w:val="22"/>
              </w:rPr>
              <w:t>,</w:t>
            </w:r>
            <w:r w:rsidR="001F2E8C">
              <w:rPr>
                <w:sz w:val="22"/>
              </w:rPr>
              <w:t xml:space="preserve"> January 27</w:t>
            </w:r>
          </w:p>
        </w:tc>
      </w:tr>
      <w:tr w:rsidR="005301B5" w:rsidRPr="004212D4" w14:paraId="224B5A61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4F69A0D1" w14:textId="77777777" w:rsidR="005301B5" w:rsidRPr="004212D4" w:rsidRDefault="005301B5" w:rsidP="006B00AE">
            <w:pPr>
              <w:rPr>
                <w:b/>
                <w:sz w:val="22"/>
              </w:rPr>
            </w:pPr>
          </w:p>
        </w:tc>
      </w:tr>
      <w:tr w:rsidR="00E82017" w:rsidRPr="004212D4" w14:paraId="7A83EDF7" w14:textId="77777777" w:rsidTr="009F5232">
        <w:trPr>
          <w:jc w:val="center"/>
        </w:trPr>
        <w:tc>
          <w:tcPr>
            <w:tcW w:w="6318" w:type="dxa"/>
          </w:tcPr>
          <w:p w14:paraId="3FD6F6A8" w14:textId="287A2489" w:rsidR="00E82017" w:rsidRPr="004212D4" w:rsidRDefault="00E82017" w:rsidP="00CD5A0B">
            <w:pPr>
              <w:rPr>
                <w:sz w:val="22"/>
              </w:rPr>
            </w:pPr>
            <w:r w:rsidRPr="004212D4">
              <w:rPr>
                <w:sz w:val="22"/>
              </w:rPr>
              <w:t>TC3 review application documents</w:t>
            </w:r>
            <w:r w:rsidR="00CD5A0B">
              <w:rPr>
                <w:sz w:val="22"/>
              </w:rPr>
              <w:t xml:space="preserve"> and </w:t>
            </w:r>
            <w:r w:rsidRPr="004212D4">
              <w:rPr>
                <w:sz w:val="22"/>
              </w:rPr>
              <w:t xml:space="preserve">get </w:t>
            </w:r>
            <w:r w:rsidR="008B4D26">
              <w:rPr>
                <w:sz w:val="22"/>
              </w:rPr>
              <w:t>additions/</w:t>
            </w:r>
            <w:r w:rsidRPr="004212D4">
              <w:rPr>
                <w:sz w:val="22"/>
              </w:rPr>
              <w:t xml:space="preserve">corrections as needed from </w:t>
            </w:r>
            <w:r w:rsidR="00EB48FC">
              <w:rPr>
                <w:sz w:val="22"/>
              </w:rPr>
              <w:t>IP</w:t>
            </w:r>
          </w:p>
        </w:tc>
        <w:tc>
          <w:tcPr>
            <w:tcW w:w="3258" w:type="dxa"/>
            <w:shd w:val="clear" w:color="auto" w:fill="auto"/>
          </w:tcPr>
          <w:p w14:paraId="34C16672" w14:textId="3882A531" w:rsidR="00E82017" w:rsidRPr="00A573DA" w:rsidRDefault="001F2E8C" w:rsidP="008B4D26">
            <w:pPr>
              <w:rPr>
                <w:sz w:val="22"/>
              </w:rPr>
            </w:pPr>
            <w:r>
              <w:rPr>
                <w:sz w:val="22"/>
              </w:rPr>
              <w:t>January 30</w:t>
            </w:r>
            <w:r w:rsidR="001E3633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="001E36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February </w:t>
            </w:r>
            <w:r w:rsidR="001E3633">
              <w:rPr>
                <w:sz w:val="22"/>
              </w:rPr>
              <w:t>9</w:t>
            </w:r>
          </w:p>
        </w:tc>
      </w:tr>
      <w:tr w:rsidR="005301B5" w:rsidRPr="004212D4" w14:paraId="51D2005D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324D12AB" w14:textId="77777777" w:rsidR="005301B5" w:rsidRPr="00A573DA" w:rsidRDefault="005301B5" w:rsidP="00E82017">
            <w:pPr>
              <w:rPr>
                <w:sz w:val="22"/>
              </w:rPr>
            </w:pPr>
          </w:p>
        </w:tc>
      </w:tr>
      <w:tr w:rsidR="00D37159" w:rsidRPr="004212D4" w14:paraId="2FD275AD" w14:textId="77777777" w:rsidTr="008C3F3E">
        <w:trPr>
          <w:trHeight w:val="359"/>
          <w:jc w:val="center"/>
        </w:trPr>
        <w:tc>
          <w:tcPr>
            <w:tcW w:w="6318" w:type="dxa"/>
          </w:tcPr>
          <w:p w14:paraId="0064CC40" w14:textId="77777777" w:rsidR="00D37159" w:rsidRDefault="00D37159" w:rsidP="00D37159">
            <w:pPr>
              <w:rPr>
                <w:sz w:val="22"/>
              </w:rPr>
            </w:pPr>
            <w:r>
              <w:rPr>
                <w:sz w:val="22"/>
              </w:rPr>
              <w:t>TC3 issue Accuplacer ID numbers</w:t>
            </w:r>
          </w:p>
        </w:tc>
        <w:tc>
          <w:tcPr>
            <w:tcW w:w="3258" w:type="dxa"/>
            <w:shd w:val="clear" w:color="auto" w:fill="auto"/>
          </w:tcPr>
          <w:p w14:paraId="35FC6C45" w14:textId="7B211846" w:rsidR="00D37159" w:rsidRDefault="001F2E8C" w:rsidP="008B4D26">
            <w:pPr>
              <w:rPr>
                <w:sz w:val="22"/>
              </w:rPr>
            </w:pPr>
            <w:r>
              <w:rPr>
                <w:sz w:val="22"/>
              </w:rPr>
              <w:t xml:space="preserve">By </w:t>
            </w:r>
            <w:r w:rsidR="001E3633">
              <w:rPr>
                <w:sz w:val="22"/>
              </w:rPr>
              <w:t>Friday, February 10</w:t>
            </w:r>
          </w:p>
        </w:tc>
      </w:tr>
      <w:tr w:rsidR="005301B5" w:rsidRPr="004212D4" w14:paraId="6DE1A368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37F93136" w14:textId="77777777" w:rsidR="005301B5" w:rsidRDefault="005301B5" w:rsidP="00D37159">
            <w:pPr>
              <w:rPr>
                <w:sz w:val="22"/>
              </w:rPr>
            </w:pPr>
          </w:p>
        </w:tc>
      </w:tr>
      <w:tr w:rsidR="00D37159" w:rsidRPr="004212D4" w14:paraId="2836228F" w14:textId="77777777" w:rsidTr="008C3F3E">
        <w:trPr>
          <w:trHeight w:val="359"/>
          <w:jc w:val="center"/>
        </w:trPr>
        <w:tc>
          <w:tcPr>
            <w:tcW w:w="6318" w:type="dxa"/>
          </w:tcPr>
          <w:p w14:paraId="0446AEDE" w14:textId="2DDD7A63" w:rsidR="00D37159" w:rsidRPr="004212D4" w:rsidRDefault="001E3633" w:rsidP="00D37159">
            <w:pPr>
              <w:rPr>
                <w:sz w:val="22"/>
              </w:rPr>
            </w:pPr>
            <w:r>
              <w:rPr>
                <w:sz w:val="22"/>
              </w:rPr>
              <w:t>Students to take</w:t>
            </w:r>
            <w:r w:rsidR="001577EA">
              <w:rPr>
                <w:sz w:val="22"/>
              </w:rPr>
              <w:t xml:space="preserve"> Accuplacer exam</w:t>
            </w:r>
            <w:r w:rsidR="00CA399A">
              <w:rPr>
                <w:sz w:val="22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14:paraId="26AF2549" w14:textId="4F731AF2" w:rsidR="00D37159" w:rsidRPr="00334704" w:rsidRDefault="001F2E8C" w:rsidP="008B4D26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By Friday, February 17</w:t>
            </w:r>
          </w:p>
        </w:tc>
      </w:tr>
      <w:tr w:rsidR="005301B5" w:rsidRPr="004212D4" w14:paraId="72D52A4C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3FD894E7" w14:textId="77777777" w:rsidR="005301B5" w:rsidRPr="00334704" w:rsidRDefault="005301B5" w:rsidP="00D37159">
            <w:pPr>
              <w:rPr>
                <w:b/>
                <w:sz w:val="22"/>
                <w:highlight w:val="yellow"/>
              </w:rPr>
            </w:pPr>
          </w:p>
        </w:tc>
      </w:tr>
      <w:tr w:rsidR="00D37159" w:rsidRPr="004212D4" w14:paraId="037AD718" w14:textId="77777777" w:rsidTr="008C3F3E">
        <w:trPr>
          <w:trHeight w:val="350"/>
          <w:jc w:val="center"/>
        </w:trPr>
        <w:tc>
          <w:tcPr>
            <w:tcW w:w="6318" w:type="dxa"/>
          </w:tcPr>
          <w:p w14:paraId="76C49147" w14:textId="754BD3F2" w:rsidR="00D37159" w:rsidRPr="004212D4" w:rsidRDefault="00D37159" w:rsidP="00D37159">
            <w:pPr>
              <w:rPr>
                <w:sz w:val="22"/>
              </w:rPr>
            </w:pPr>
            <w:r>
              <w:rPr>
                <w:sz w:val="22"/>
              </w:rPr>
              <w:t xml:space="preserve">TC3 send Accuplacer results to </w:t>
            </w:r>
            <w:r w:rsidR="00EB48FC">
              <w:rPr>
                <w:sz w:val="22"/>
              </w:rPr>
              <w:t>IP</w:t>
            </w:r>
            <w:r>
              <w:rPr>
                <w:sz w:val="22"/>
              </w:rPr>
              <w:t xml:space="preserve"> and Disney</w:t>
            </w:r>
          </w:p>
        </w:tc>
        <w:tc>
          <w:tcPr>
            <w:tcW w:w="3258" w:type="dxa"/>
          </w:tcPr>
          <w:p w14:paraId="6E0651BE" w14:textId="46311B5A" w:rsidR="00D37159" w:rsidRPr="00334704" w:rsidRDefault="001F2E8C" w:rsidP="00D3715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By Wednesday</w:t>
            </w:r>
            <w:r w:rsidR="00DD6C6A">
              <w:rPr>
                <w:sz w:val="22"/>
              </w:rPr>
              <w:t xml:space="preserve">, </w:t>
            </w:r>
            <w:r>
              <w:rPr>
                <w:sz w:val="22"/>
              </w:rPr>
              <w:t>February 22</w:t>
            </w:r>
          </w:p>
        </w:tc>
      </w:tr>
      <w:tr w:rsidR="005301B5" w:rsidRPr="004212D4" w14:paraId="3105745F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1A9A6AF2" w14:textId="77777777" w:rsidR="005301B5" w:rsidRPr="00334704" w:rsidRDefault="005301B5" w:rsidP="00D37159">
            <w:pPr>
              <w:rPr>
                <w:b/>
                <w:sz w:val="22"/>
                <w:highlight w:val="yellow"/>
              </w:rPr>
            </w:pPr>
          </w:p>
        </w:tc>
      </w:tr>
      <w:tr w:rsidR="00404847" w:rsidRPr="004212D4" w14:paraId="7291BCF7" w14:textId="77777777" w:rsidTr="00C260E4">
        <w:trPr>
          <w:trHeight w:val="377"/>
          <w:jc w:val="center"/>
        </w:trPr>
        <w:tc>
          <w:tcPr>
            <w:tcW w:w="6318" w:type="dxa"/>
          </w:tcPr>
          <w:p w14:paraId="394E2BAA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>Disney send application invitation emails to students</w:t>
            </w:r>
          </w:p>
        </w:tc>
        <w:tc>
          <w:tcPr>
            <w:tcW w:w="3258" w:type="dxa"/>
          </w:tcPr>
          <w:p w14:paraId="06EDF9B8" w14:textId="54D69950" w:rsidR="00404847" w:rsidRPr="00334704" w:rsidRDefault="001F2E8C" w:rsidP="00404847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Between February 23 – 28</w:t>
            </w:r>
          </w:p>
        </w:tc>
      </w:tr>
      <w:tr w:rsidR="005301B5" w:rsidRPr="004212D4" w14:paraId="37C743DA" w14:textId="77777777" w:rsidTr="005301B5">
        <w:trPr>
          <w:trHeight w:val="259"/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5C0B479D" w14:textId="77777777" w:rsidR="005301B5" w:rsidRPr="004212D4" w:rsidRDefault="005301B5" w:rsidP="00404847">
            <w:pPr>
              <w:rPr>
                <w:sz w:val="22"/>
              </w:rPr>
            </w:pPr>
          </w:p>
        </w:tc>
      </w:tr>
      <w:tr w:rsidR="00404847" w:rsidRPr="004212D4" w14:paraId="65521F54" w14:textId="77777777" w:rsidTr="00C260E4">
        <w:trPr>
          <w:trHeight w:val="377"/>
          <w:jc w:val="center"/>
        </w:trPr>
        <w:tc>
          <w:tcPr>
            <w:tcW w:w="6318" w:type="dxa"/>
          </w:tcPr>
          <w:p w14:paraId="7282D8A9" w14:textId="77777777" w:rsidR="00404847" w:rsidRPr="004212D4" w:rsidRDefault="00404847" w:rsidP="00404847">
            <w:pPr>
              <w:rPr>
                <w:sz w:val="22"/>
              </w:rPr>
            </w:pPr>
            <w:r>
              <w:rPr>
                <w:sz w:val="22"/>
              </w:rPr>
              <w:t>Each s</w:t>
            </w:r>
            <w:r w:rsidRPr="004212D4">
              <w:rPr>
                <w:sz w:val="22"/>
              </w:rPr>
              <w:t>tudent submit</w:t>
            </w:r>
            <w:r>
              <w:rPr>
                <w:sz w:val="22"/>
              </w:rPr>
              <w:t>s</w:t>
            </w:r>
            <w:r w:rsidRPr="004212D4">
              <w:rPr>
                <w:sz w:val="22"/>
              </w:rPr>
              <w:t xml:space="preserve"> online application, resume, and cover letter</w:t>
            </w:r>
            <w:r>
              <w:rPr>
                <w:sz w:val="22"/>
              </w:rPr>
              <w:t xml:space="preserve"> to Disney</w:t>
            </w:r>
            <w:r w:rsidRPr="004212D4">
              <w:rPr>
                <w:sz w:val="22"/>
              </w:rPr>
              <w:t xml:space="preserve">  </w:t>
            </w:r>
          </w:p>
          <w:p w14:paraId="20BEBCC3" w14:textId="77777777" w:rsidR="00404847" w:rsidRPr="004212D4" w:rsidRDefault="00404847" w:rsidP="00404847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01A65687" w14:textId="4FD964B1" w:rsidR="00352319" w:rsidRPr="008C3F3E" w:rsidRDefault="00404847" w:rsidP="009A35C2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Within 7 days of when Disney </w:t>
            </w:r>
            <w:r w:rsidRPr="004212D4">
              <w:rPr>
                <w:i/>
                <w:sz w:val="22"/>
              </w:rPr>
              <w:t>sends</w:t>
            </w:r>
            <w:r w:rsidRPr="004212D4">
              <w:rPr>
                <w:sz w:val="22"/>
              </w:rPr>
              <w:t xml:space="preserve"> the invitation (</w:t>
            </w:r>
            <w:r w:rsidRPr="004212D4">
              <w:rPr>
                <w:i/>
                <w:sz w:val="22"/>
              </w:rPr>
              <w:t>not</w:t>
            </w:r>
            <w:r w:rsidRPr="004212D4">
              <w:rPr>
                <w:sz w:val="22"/>
              </w:rPr>
              <w:t xml:space="preserve"> when student</w:t>
            </w:r>
            <w:r>
              <w:rPr>
                <w:sz w:val="22"/>
              </w:rPr>
              <w:t xml:space="preserve"> reads it.)  For example, if Disney sends inv</w:t>
            </w:r>
            <w:r w:rsidR="001F2E8C">
              <w:rPr>
                <w:sz w:val="22"/>
              </w:rPr>
              <w:t>itations on Thursday</w:t>
            </w:r>
            <w:r>
              <w:rPr>
                <w:sz w:val="22"/>
              </w:rPr>
              <w:t>, students should submit documen</w:t>
            </w:r>
            <w:r w:rsidR="001F2E8C">
              <w:rPr>
                <w:sz w:val="22"/>
              </w:rPr>
              <w:t>ts no later than the next Wednesday</w:t>
            </w:r>
            <w:r>
              <w:rPr>
                <w:sz w:val="22"/>
              </w:rPr>
              <w:t xml:space="preserve"> </w:t>
            </w:r>
            <w:r w:rsidR="001F2E8C">
              <w:rPr>
                <w:sz w:val="22"/>
              </w:rPr>
              <w:t>by 11:59 PM</w:t>
            </w:r>
          </w:p>
        </w:tc>
      </w:tr>
      <w:tr w:rsidR="005301B5" w:rsidRPr="004212D4" w14:paraId="0E09F103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1A88D2C1" w14:textId="77777777" w:rsidR="005301B5" w:rsidRPr="004212D4" w:rsidRDefault="005301B5" w:rsidP="00404847">
            <w:pPr>
              <w:rPr>
                <w:b/>
                <w:sz w:val="22"/>
              </w:rPr>
            </w:pPr>
          </w:p>
        </w:tc>
      </w:tr>
      <w:tr w:rsidR="00404847" w:rsidRPr="004212D4" w14:paraId="3CD4C7A0" w14:textId="77777777" w:rsidTr="008C3F3E">
        <w:trPr>
          <w:trHeight w:val="881"/>
          <w:jc w:val="center"/>
        </w:trPr>
        <w:tc>
          <w:tcPr>
            <w:tcW w:w="6318" w:type="dxa"/>
          </w:tcPr>
          <w:p w14:paraId="2E6FAABA" w14:textId="77777777" w:rsidR="005301B5" w:rsidRPr="004212D4" w:rsidRDefault="00404847" w:rsidP="00404847">
            <w:pPr>
              <w:rPr>
                <w:sz w:val="22"/>
              </w:rPr>
            </w:pPr>
            <w:r>
              <w:rPr>
                <w:sz w:val="22"/>
              </w:rPr>
              <w:t>Each s</w:t>
            </w:r>
            <w:r w:rsidRPr="004212D4">
              <w:rPr>
                <w:sz w:val="22"/>
              </w:rPr>
              <w:t xml:space="preserve">tudent receives link from Disney to submit Role Checklist and to schedule </w:t>
            </w:r>
            <w:r>
              <w:rPr>
                <w:sz w:val="22"/>
              </w:rPr>
              <w:t xml:space="preserve">their </w:t>
            </w:r>
            <w:r w:rsidRPr="004212D4">
              <w:rPr>
                <w:sz w:val="22"/>
              </w:rPr>
              <w:t>D</w:t>
            </w:r>
            <w:r w:rsidR="00352319">
              <w:rPr>
                <w:sz w:val="22"/>
              </w:rPr>
              <w:t>isney presentation and interview.</w:t>
            </w:r>
          </w:p>
        </w:tc>
        <w:tc>
          <w:tcPr>
            <w:tcW w:w="3258" w:type="dxa"/>
          </w:tcPr>
          <w:p w14:paraId="0CF5629D" w14:textId="77777777" w:rsidR="00404847" w:rsidRPr="004212D4" w:rsidRDefault="00404847" w:rsidP="00404847">
            <w:pPr>
              <w:rPr>
                <w:sz w:val="22"/>
              </w:rPr>
            </w:pPr>
            <w:r>
              <w:rPr>
                <w:sz w:val="22"/>
              </w:rPr>
              <w:t xml:space="preserve">Students need to respond </w:t>
            </w:r>
            <w:r>
              <w:rPr>
                <w:i/>
                <w:sz w:val="22"/>
              </w:rPr>
              <w:t>immediately</w:t>
            </w:r>
            <w:r w:rsidR="00352319">
              <w:rPr>
                <w:sz w:val="22"/>
              </w:rPr>
              <w:t xml:space="preserve"> when they receive th</w:t>
            </w:r>
            <w:r>
              <w:rPr>
                <w:sz w:val="22"/>
              </w:rPr>
              <w:t>e link.</w:t>
            </w:r>
          </w:p>
        </w:tc>
      </w:tr>
      <w:tr w:rsidR="005301B5" w:rsidRPr="004212D4" w14:paraId="3F41F989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49FB0D81" w14:textId="77777777" w:rsidR="005301B5" w:rsidRPr="004212D4" w:rsidRDefault="005301B5" w:rsidP="00404847">
            <w:pPr>
              <w:rPr>
                <w:sz w:val="22"/>
              </w:rPr>
            </w:pPr>
          </w:p>
        </w:tc>
      </w:tr>
      <w:tr w:rsidR="009A35C2" w:rsidRPr="004212D4" w14:paraId="23641E79" w14:textId="77777777" w:rsidTr="00C260E4">
        <w:trPr>
          <w:jc w:val="center"/>
        </w:trPr>
        <w:tc>
          <w:tcPr>
            <w:tcW w:w="6318" w:type="dxa"/>
          </w:tcPr>
          <w:p w14:paraId="610ED748" w14:textId="77777777" w:rsidR="009A35C2" w:rsidRPr="004212D4" w:rsidRDefault="009A35C2" w:rsidP="001577EA">
            <w:pPr>
              <w:rPr>
                <w:sz w:val="22"/>
              </w:rPr>
            </w:pPr>
            <w:r>
              <w:rPr>
                <w:sz w:val="22"/>
              </w:rPr>
              <w:t>Disney presentation and interviews</w:t>
            </w:r>
          </w:p>
        </w:tc>
        <w:tc>
          <w:tcPr>
            <w:tcW w:w="3258" w:type="dxa"/>
          </w:tcPr>
          <w:p w14:paraId="09C9F261" w14:textId="26963488" w:rsidR="009A54CC" w:rsidRPr="008C3F3E" w:rsidRDefault="0029584B" w:rsidP="009A35C2">
            <w:pPr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March</w:t>
            </w:r>
            <w:r w:rsidR="00EB48FC">
              <w:rPr>
                <w:b/>
                <w:color w:val="C00000"/>
                <w:sz w:val="22"/>
              </w:rPr>
              <w:t xml:space="preserve"> 2023</w:t>
            </w:r>
            <w:r>
              <w:rPr>
                <w:b/>
                <w:color w:val="C00000"/>
                <w:sz w:val="22"/>
              </w:rPr>
              <w:t>. Javier to confirm exact dates.</w:t>
            </w:r>
          </w:p>
        </w:tc>
      </w:tr>
      <w:tr w:rsidR="005301B5" w:rsidRPr="004212D4" w14:paraId="23538D96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52F1DA61" w14:textId="77777777" w:rsidR="005301B5" w:rsidRDefault="005301B5" w:rsidP="00404847">
            <w:pPr>
              <w:rPr>
                <w:sz w:val="22"/>
              </w:rPr>
            </w:pPr>
          </w:p>
        </w:tc>
      </w:tr>
      <w:tr w:rsidR="00404847" w:rsidRPr="004212D4" w14:paraId="58F370B7" w14:textId="77777777" w:rsidTr="00C260E4">
        <w:trPr>
          <w:jc w:val="center"/>
        </w:trPr>
        <w:tc>
          <w:tcPr>
            <w:tcW w:w="6318" w:type="dxa"/>
          </w:tcPr>
          <w:p w14:paraId="576B7EDE" w14:textId="51AE4253" w:rsidR="00404847" w:rsidRPr="004212D4" w:rsidRDefault="00404847" w:rsidP="001577EA">
            <w:pPr>
              <w:rPr>
                <w:sz w:val="22"/>
              </w:rPr>
            </w:pPr>
            <w:r w:rsidRPr="004212D4">
              <w:rPr>
                <w:sz w:val="22"/>
              </w:rPr>
              <w:t>Disney send of</w:t>
            </w:r>
            <w:r w:rsidR="001577EA">
              <w:rPr>
                <w:sz w:val="22"/>
              </w:rPr>
              <w:t xml:space="preserve">fers to students and inform TC3 and </w:t>
            </w:r>
            <w:r w:rsidR="00EB48FC">
              <w:rPr>
                <w:sz w:val="22"/>
              </w:rPr>
              <w:t>IP</w:t>
            </w:r>
          </w:p>
        </w:tc>
        <w:tc>
          <w:tcPr>
            <w:tcW w:w="3258" w:type="dxa"/>
          </w:tcPr>
          <w:p w14:paraId="51EF0083" w14:textId="77777777" w:rsidR="00404847" w:rsidRPr="00981C23" w:rsidRDefault="009A35C2" w:rsidP="0040484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81C23">
              <w:rPr>
                <w:sz w:val="22"/>
              </w:rPr>
              <w:t xml:space="preserve"> – 2 weeks after interviews</w:t>
            </w:r>
          </w:p>
        </w:tc>
      </w:tr>
      <w:tr w:rsidR="005301B5" w:rsidRPr="004212D4" w14:paraId="12DD85E1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0E37EF21" w14:textId="77777777" w:rsidR="005301B5" w:rsidRPr="004212D4" w:rsidRDefault="005301B5" w:rsidP="00404847">
            <w:pPr>
              <w:rPr>
                <w:sz w:val="22"/>
              </w:rPr>
            </w:pPr>
          </w:p>
        </w:tc>
      </w:tr>
      <w:tr w:rsidR="00404847" w:rsidRPr="004212D4" w14:paraId="02EC7473" w14:textId="77777777" w:rsidTr="00C260E4">
        <w:trPr>
          <w:jc w:val="center"/>
        </w:trPr>
        <w:tc>
          <w:tcPr>
            <w:tcW w:w="6318" w:type="dxa"/>
          </w:tcPr>
          <w:p w14:paraId="5765C7C0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>Student deadlines:</w:t>
            </w:r>
          </w:p>
          <w:p w14:paraId="76AD07BC" w14:textId="77777777" w:rsidR="00404847" w:rsidRPr="000E3EF9" w:rsidRDefault="00404847" w:rsidP="000E3EF9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0E3EF9">
              <w:rPr>
                <w:sz w:val="22"/>
              </w:rPr>
              <w:t>Go online to Disney site to:</w:t>
            </w:r>
          </w:p>
          <w:p w14:paraId="670EA238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          a)  Accept offer</w:t>
            </w:r>
          </w:p>
          <w:p w14:paraId="37721FFA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          b)  Pay Disney Program</w:t>
            </w:r>
            <w:r>
              <w:rPr>
                <w:sz w:val="22"/>
              </w:rPr>
              <w:t xml:space="preserve"> </w:t>
            </w:r>
            <w:r w:rsidR="008B4D26">
              <w:rPr>
                <w:sz w:val="22"/>
              </w:rPr>
              <w:t xml:space="preserve">Participation </w:t>
            </w:r>
            <w:r w:rsidRPr="004212D4">
              <w:rPr>
                <w:sz w:val="22"/>
              </w:rPr>
              <w:t>Fee</w:t>
            </w:r>
            <w:r w:rsidR="00B376DE">
              <w:rPr>
                <w:sz w:val="22"/>
              </w:rPr>
              <w:t xml:space="preserve"> ($390</w:t>
            </w:r>
            <w:r w:rsidR="009A35C2">
              <w:rPr>
                <w:sz w:val="22"/>
              </w:rPr>
              <w:t>)</w:t>
            </w:r>
          </w:p>
          <w:p w14:paraId="3041874C" w14:textId="77777777" w:rsidR="000E3EF9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          c)  Upload passport</w:t>
            </w:r>
          </w:p>
          <w:p w14:paraId="5CF04167" w14:textId="0BF35519" w:rsidR="00404847" w:rsidRPr="000E3EF9" w:rsidRDefault="00404847" w:rsidP="000E3EF9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0E3EF9">
              <w:rPr>
                <w:sz w:val="22"/>
              </w:rPr>
              <w:t xml:space="preserve">Inform </w:t>
            </w:r>
            <w:r w:rsidR="00EB48FC">
              <w:rPr>
                <w:sz w:val="22"/>
              </w:rPr>
              <w:t xml:space="preserve">IP </w:t>
            </w:r>
            <w:r w:rsidRPr="000E3EF9">
              <w:rPr>
                <w:sz w:val="22"/>
              </w:rPr>
              <w:t>of their accept/decline decision</w:t>
            </w:r>
            <w:r w:rsidR="004F578C">
              <w:rPr>
                <w:sz w:val="22"/>
              </w:rPr>
              <w:t xml:space="preserve"> and pay TC3 Program Fee of $250</w:t>
            </w:r>
            <w:r w:rsidRPr="000E3EF9">
              <w:rPr>
                <w:sz w:val="22"/>
              </w:rPr>
              <w:t xml:space="preserve"> if accepting, along with $15 Accuplacer fee, if not already paid</w:t>
            </w:r>
          </w:p>
        </w:tc>
        <w:tc>
          <w:tcPr>
            <w:tcW w:w="3258" w:type="dxa"/>
          </w:tcPr>
          <w:p w14:paraId="080A019C" w14:textId="77777777" w:rsidR="00404847" w:rsidRPr="004212D4" w:rsidRDefault="00404847" w:rsidP="001577EA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W</w:t>
            </w:r>
            <w:r w:rsidR="00C91ABE">
              <w:rPr>
                <w:sz w:val="22"/>
              </w:rPr>
              <w:t>ithin 7</w:t>
            </w:r>
            <w:r w:rsidRPr="004212D4">
              <w:rPr>
                <w:sz w:val="22"/>
              </w:rPr>
              <w:t xml:space="preserve"> </w:t>
            </w:r>
            <w:r>
              <w:rPr>
                <w:sz w:val="22"/>
              </w:rPr>
              <w:t>d</w:t>
            </w:r>
            <w:r w:rsidRPr="004212D4">
              <w:rPr>
                <w:sz w:val="22"/>
              </w:rPr>
              <w:t xml:space="preserve">ays </w:t>
            </w:r>
            <w:r w:rsidR="001577EA">
              <w:rPr>
                <w:sz w:val="22"/>
              </w:rPr>
              <w:t>of when Disney sends offer (</w:t>
            </w:r>
            <w:r w:rsidRPr="004212D4">
              <w:rPr>
                <w:i/>
                <w:sz w:val="22"/>
              </w:rPr>
              <w:t>not</w:t>
            </w:r>
            <w:r w:rsidRPr="004212D4">
              <w:rPr>
                <w:sz w:val="22"/>
              </w:rPr>
              <w:t xml:space="preserve"> when student reads it.)  </w:t>
            </w:r>
          </w:p>
        </w:tc>
      </w:tr>
      <w:tr w:rsidR="005301B5" w:rsidRPr="004212D4" w14:paraId="4E76A4E7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443C0AC9" w14:textId="77777777" w:rsidR="005301B5" w:rsidRPr="004212D4" w:rsidRDefault="005301B5" w:rsidP="00404847">
            <w:pPr>
              <w:rPr>
                <w:b/>
                <w:sz w:val="22"/>
              </w:rPr>
            </w:pPr>
          </w:p>
        </w:tc>
      </w:tr>
      <w:tr w:rsidR="00404847" w:rsidRPr="004212D4" w14:paraId="73311980" w14:textId="77777777" w:rsidTr="00C260E4">
        <w:trPr>
          <w:jc w:val="center"/>
        </w:trPr>
        <w:tc>
          <w:tcPr>
            <w:tcW w:w="6318" w:type="dxa"/>
          </w:tcPr>
          <w:p w14:paraId="38A10145" w14:textId="4BFB19F3" w:rsidR="00404847" w:rsidRPr="004212D4" w:rsidRDefault="00EB48FC" w:rsidP="00404847">
            <w:pPr>
              <w:rPr>
                <w:sz w:val="22"/>
              </w:rPr>
            </w:pPr>
            <w:r>
              <w:rPr>
                <w:sz w:val="22"/>
              </w:rPr>
              <w:t>IP</w:t>
            </w:r>
            <w:r w:rsidR="00404847" w:rsidRPr="004212D4">
              <w:rPr>
                <w:sz w:val="22"/>
              </w:rPr>
              <w:t xml:space="preserve"> send updated Excel spreadsheet to inform TC3 of </w:t>
            </w:r>
            <w:r w:rsidR="008B4D26">
              <w:rPr>
                <w:sz w:val="22"/>
              </w:rPr>
              <w:t xml:space="preserve">student </w:t>
            </w:r>
            <w:r w:rsidR="00404847" w:rsidRPr="004212D4">
              <w:rPr>
                <w:sz w:val="22"/>
              </w:rPr>
              <w:t>accepts/declines</w:t>
            </w:r>
          </w:p>
        </w:tc>
        <w:tc>
          <w:tcPr>
            <w:tcW w:w="3258" w:type="dxa"/>
          </w:tcPr>
          <w:p w14:paraId="13BA7542" w14:textId="77777777" w:rsidR="00404847" w:rsidRPr="004212D4" w:rsidRDefault="009A35C2" w:rsidP="009A35C2">
            <w:pPr>
              <w:rPr>
                <w:sz w:val="22"/>
              </w:rPr>
            </w:pPr>
            <w:r>
              <w:rPr>
                <w:sz w:val="22"/>
              </w:rPr>
              <w:t>Within 1</w:t>
            </w:r>
            <w:r w:rsidR="00404847">
              <w:rPr>
                <w:sz w:val="22"/>
              </w:rPr>
              <w:t xml:space="preserve">4 </w:t>
            </w:r>
            <w:r w:rsidR="00404847" w:rsidRPr="004212D4">
              <w:rPr>
                <w:sz w:val="22"/>
              </w:rPr>
              <w:t xml:space="preserve">days after </w:t>
            </w:r>
            <w:r w:rsidR="001577EA">
              <w:rPr>
                <w:sz w:val="22"/>
              </w:rPr>
              <w:t xml:space="preserve">Disney sends </w:t>
            </w:r>
            <w:r w:rsidR="00404847" w:rsidRPr="004212D4">
              <w:rPr>
                <w:sz w:val="22"/>
              </w:rPr>
              <w:t>offers</w:t>
            </w:r>
            <w:r w:rsidR="001577EA">
              <w:rPr>
                <w:sz w:val="22"/>
              </w:rPr>
              <w:t xml:space="preserve"> </w:t>
            </w:r>
            <w:r w:rsidR="00404847" w:rsidRPr="004212D4">
              <w:rPr>
                <w:sz w:val="22"/>
              </w:rPr>
              <w:t>to students</w:t>
            </w:r>
          </w:p>
        </w:tc>
      </w:tr>
      <w:tr w:rsidR="005301B5" w:rsidRPr="004212D4" w14:paraId="10D42E6D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3DAC2A01" w14:textId="77777777" w:rsidR="005301B5" w:rsidRPr="004212D4" w:rsidRDefault="005301B5" w:rsidP="00404847">
            <w:pPr>
              <w:rPr>
                <w:b/>
                <w:sz w:val="22"/>
              </w:rPr>
            </w:pPr>
          </w:p>
        </w:tc>
      </w:tr>
      <w:tr w:rsidR="00404847" w:rsidRPr="004212D4" w14:paraId="419D53F9" w14:textId="77777777" w:rsidTr="00C260E4">
        <w:trPr>
          <w:jc w:val="center"/>
        </w:trPr>
        <w:tc>
          <w:tcPr>
            <w:tcW w:w="6318" w:type="dxa"/>
          </w:tcPr>
          <w:p w14:paraId="3705B8B5" w14:textId="0E990BD4" w:rsidR="00404847" w:rsidRPr="004212D4" w:rsidRDefault="00F96153" w:rsidP="00404847">
            <w:pPr>
              <w:rPr>
                <w:sz w:val="22"/>
              </w:rPr>
            </w:pPr>
            <w:r>
              <w:rPr>
                <w:sz w:val="22"/>
              </w:rPr>
              <w:t xml:space="preserve">TC3 send </w:t>
            </w:r>
            <w:r w:rsidR="00404847" w:rsidRPr="004212D4">
              <w:rPr>
                <w:sz w:val="22"/>
              </w:rPr>
              <w:t xml:space="preserve">payment invoices to </w:t>
            </w:r>
            <w:r w:rsidR="00226771">
              <w:rPr>
                <w:sz w:val="22"/>
              </w:rPr>
              <w:t>IP</w:t>
            </w:r>
            <w:r w:rsidR="00404847" w:rsidRPr="004212D4">
              <w:rPr>
                <w:sz w:val="22"/>
              </w:rPr>
              <w:t>:</w:t>
            </w:r>
          </w:p>
          <w:p w14:paraId="718BB890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     1)  Accuplacer</w:t>
            </w:r>
          </w:p>
          <w:p w14:paraId="18347117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     2)  Program Fee</w:t>
            </w:r>
          </w:p>
          <w:p w14:paraId="2EE32DBD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     3)  </w:t>
            </w:r>
            <w:r>
              <w:rPr>
                <w:sz w:val="22"/>
              </w:rPr>
              <w:t>T</w:t>
            </w:r>
            <w:r w:rsidRPr="004212D4">
              <w:rPr>
                <w:sz w:val="22"/>
              </w:rPr>
              <w:t xml:space="preserve">uition and </w:t>
            </w:r>
            <w:r>
              <w:rPr>
                <w:sz w:val="22"/>
              </w:rPr>
              <w:t>F</w:t>
            </w:r>
            <w:r w:rsidRPr="004212D4">
              <w:rPr>
                <w:sz w:val="22"/>
              </w:rPr>
              <w:t>ees</w:t>
            </w:r>
          </w:p>
          <w:p w14:paraId="5C5E6FD8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 xml:space="preserve">     4)  Health </w:t>
            </w:r>
            <w:r>
              <w:rPr>
                <w:sz w:val="22"/>
              </w:rPr>
              <w:t>I</w:t>
            </w:r>
            <w:r w:rsidRPr="004212D4">
              <w:rPr>
                <w:sz w:val="22"/>
              </w:rPr>
              <w:t>nsurance</w:t>
            </w:r>
          </w:p>
        </w:tc>
        <w:tc>
          <w:tcPr>
            <w:tcW w:w="3258" w:type="dxa"/>
          </w:tcPr>
          <w:p w14:paraId="2DF5968C" w14:textId="77777777" w:rsidR="00404847" w:rsidRPr="004212D4" w:rsidRDefault="00404847" w:rsidP="00404847">
            <w:pPr>
              <w:rPr>
                <w:sz w:val="22"/>
                <w:highlight w:val="yellow"/>
              </w:rPr>
            </w:pPr>
            <w:r w:rsidRPr="004212D4">
              <w:rPr>
                <w:sz w:val="22"/>
              </w:rPr>
              <w:t>Within 3 business days of receiving updated spreadsheet with accepts</w:t>
            </w:r>
          </w:p>
        </w:tc>
      </w:tr>
      <w:tr w:rsidR="005301B5" w:rsidRPr="004212D4" w14:paraId="05A2AA90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4BAB4C80" w14:textId="77777777" w:rsidR="005301B5" w:rsidRPr="004212D4" w:rsidRDefault="005301B5" w:rsidP="00404847">
            <w:pPr>
              <w:rPr>
                <w:b/>
                <w:sz w:val="22"/>
                <w:highlight w:val="yellow"/>
              </w:rPr>
            </w:pPr>
          </w:p>
        </w:tc>
      </w:tr>
      <w:tr w:rsidR="00404847" w:rsidRPr="004212D4" w14:paraId="1C316A22" w14:textId="77777777" w:rsidTr="00C260E4">
        <w:trPr>
          <w:jc w:val="center"/>
        </w:trPr>
        <w:tc>
          <w:tcPr>
            <w:tcW w:w="6318" w:type="dxa"/>
          </w:tcPr>
          <w:p w14:paraId="4C76048B" w14:textId="02D48BAD" w:rsidR="00404847" w:rsidRPr="004212D4" w:rsidRDefault="00226771" w:rsidP="001F3C32">
            <w:pPr>
              <w:rPr>
                <w:sz w:val="22"/>
              </w:rPr>
            </w:pPr>
            <w:r>
              <w:rPr>
                <w:sz w:val="22"/>
              </w:rPr>
              <w:t>IP</w:t>
            </w:r>
            <w:r w:rsidR="00404847" w:rsidRPr="004212D4">
              <w:rPr>
                <w:sz w:val="22"/>
              </w:rPr>
              <w:t xml:space="preserve"> pay Accuplacer and Program Fee invoices.</w:t>
            </w:r>
            <w:r w:rsidR="00404847">
              <w:rPr>
                <w:sz w:val="22"/>
              </w:rPr>
              <w:t xml:space="preserve">  </w:t>
            </w:r>
            <w:r w:rsidR="00404847" w:rsidRPr="009A35C2">
              <w:rPr>
                <w:b/>
                <w:sz w:val="22"/>
              </w:rPr>
              <w:t>TC3 cannot produce</w:t>
            </w:r>
            <w:r w:rsidR="00F96153">
              <w:rPr>
                <w:b/>
                <w:sz w:val="22"/>
              </w:rPr>
              <w:t xml:space="preserve"> visa documents until these </w:t>
            </w:r>
            <w:r w:rsidR="001F3C32" w:rsidRPr="009A35C2">
              <w:rPr>
                <w:b/>
                <w:sz w:val="22"/>
              </w:rPr>
              <w:t>invoices are paid.</w:t>
            </w:r>
          </w:p>
        </w:tc>
        <w:tc>
          <w:tcPr>
            <w:tcW w:w="3258" w:type="dxa"/>
          </w:tcPr>
          <w:p w14:paraId="6699251B" w14:textId="77777777" w:rsidR="00404847" w:rsidRPr="004212D4" w:rsidRDefault="00404847" w:rsidP="00404847">
            <w:pPr>
              <w:rPr>
                <w:sz w:val="22"/>
                <w:highlight w:val="yellow"/>
              </w:rPr>
            </w:pPr>
            <w:r w:rsidRPr="004212D4">
              <w:rPr>
                <w:sz w:val="22"/>
              </w:rPr>
              <w:t>Immediately upon receipt of invoices.  University credit card is recommended for fastest processing (Visa, Mastercard, Discover only; not American Express or Diners)</w:t>
            </w:r>
          </w:p>
        </w:tc>
      </w:tr>
      <w:tr w:rsidR="005301B5" w:rsidRPr="004212D4" w14:paraId="48E7AEC8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2EC14E5A" w14:textId="77777777" w:rsidR="005301B5" w:rsidRPr="004212D4" w:rsidRDefault="005301B5" w:rsidP="00404847">
            <w:pPr>
              <w:rPr>
                <w:sz w:val="22"/>
                <w:highlight w:val="yellow"/>
              </w:rPr>
            </w:pPr>
          </w:p>
        </w:tc>
      </w:tr>
      <w:tr w:rsidR="00404847" w:rsidRPr="004212D4" w14:paraId="455B086F" w14:textId="77777777" w:rsidTr="00C260E4">
        <w:trPr>
          <w:jc w:val="center"/>
        </w:trPr>
        <w:tc>
          <w:tcPr>
            <w:tcW w:w="6318" w:type="dxa"/>
          </w:tcPr>
          <w:p w14:paraId="7B29118F" w14:textId="17EE7755" w:rsidR="00404847" w:rsidRPr="004212D4" w:rsidRDefault="004F578C" w:rsidP="00F96153">
            <w:pPr>
              <w:rPr>
                <w:sz w:val="22"/>
              </w:rPr>
            </w:pPr>
            <w:r>
              <w:rPr>
                <w:sz w:val="22"/>
              </w:rPr>
              <w:t xml:space="preserve">TC3 send visa documents </w:t>
            </w:r>
            <w:r w:rsidR="00F96153">
              <w:rPr>
                <w:sz w:val="22"/>
              </w:rPr>
              <w:t>directly to students</w:t>
            </w:r>
            <w:r w:rsidR="00404847" w:rsidRPr="004212D4">
              <w:rPr>
                <w:sz w:val="22"/>
              </w:rPr>
              <w:t xml:space="preserve">  </w:t>
            </w:r>
          </w:p>
        </w:tc>
        <w:tc>
          <w:tcPr>
            <w:tcW w:w="3258" w:type="dxa"/>
          </w:tcPr>
          <w:p w14:paraId="71939228" w14:textId="77777777" w:rsidR="00404847" w:rsidRPr="004212D4" w:rsidRDefault="00404847" w:rsidP="00404847">
            <w:pPr>
              <w:rPr>
                <w:sz w:val="22"/>
                <w:highlight w:val="yellow"/>
              </w:rPr>
            </w:pPr>
            <w:r w:rsidRPr="004212D4">
              <w:rPr>
                <w:sz w:val="22"/>
              </w:rPr>
              <w:t>Within 5 business days of receiving payment</w:t>
            </w:r>
          </w:p>
        </w:tc>
      </w:tr>
      <w:tr w:rsidR="005301B5" w:rsidRPr="004212D4" w14:paraId="76EE6CCA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505F668F" w14:textId="77777777" w:rsidR="005301B5" w:rsidRPr="004212D4" w:rsidRDefault="005301B5" w:rsidP="00404847">
            <w:pPr>
              <w:rPr>
                <w:sz w:val="22"/>
              </w:rPr>
            </w:pPr>
          </w:p>
        </w:tc>
      </w:tr>
      <w:tr w:rsidR="00404847" w:rsidRPr="004212D4" w14:paraId="7DDFC6A9" w14:textId="77777777" w:rsidTr="00C260E4">
        <w:trPr>
          <w:jc w:val="center"/>
        </w:trPr>
        <w:tc>
          <w:tcPr>
            <w:tcW w:w="6318" w:type="dxa"/>
          </w:tcPr>
          <w:p w14:paraId="33D0705A" w14:textId="77777777" w:rsidR="00404847" w:rsidRPr="004212D4" w:rsidRDefault="00404847" w:rsidP="00404847">
            <w:pPr>
              <w:rPr>
                <w:sz w:val="22"/>
              </w:rPr>
            </w:pPr>
            <w:r w:rsidRPr="004212D4">
              <w:rPr>
                <w:sz w:val="22"/>
              </w:rPr>
              <w:t>Students make embassy appointments</w:t>
            </w:r>
          </w:p>
        </w:tc>
        <w:tc>
          <w:tcPr>
            <w:tcW w:w="3258" w:type="dxa"/>
          </w:tcPr>
          <w:p w14:paraId="5E7306FB" w14:textId="77777777" w:rsidR="00404847" w:rsidRPr="004212D4" w:rsidRDefault="009A35C2" w:rsidP="00404847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404847" w:rsidRPr="004212D4">
              <w:rPr>
                <w:sz w:val="22"/>
              </w:rPr>
              <w:t>s soon as visa documents are received</w:t>
            </w:r>
          </w:p>
        </w:tc>
      </w:tr>
      <w:tr w:rsidR="005301B5" w:rsidRPr="004212D4" w14:paraId="6E3C4591" w14:textId="77777777" w:rsidTr="005301B5">
        <w:trPr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0CD54ECA" w14:textId="77777777" w:rsidR="005301B5" w:rsidRPr="004212D4" w:rsidRDefault="005301B5" w:rsidP="00404847">
            <w:pPr>
              <w:rPr>
                <w:sz w:val="22"/>
              </w:rPr>
            </w:pPr>
          </w:p>
        </w:tc>
      </w:tr>
      <w:tr w:rsidR="00404847" w:rsidRPr="004212D4" w14:paraId="51598C7F" w14:textId="77777777" w:rsidTr="00C260E4">
        <w:trPr>
          <w:jc w:val="center"/>
        </w:trPr>
        <w:tc>
          <w:tcPr>
            <w:tcW w:w="6318" w:type="dxa"/>
          </w:tcPr>
          <w:p w14:paraId="1945AFA2" w14:textId="5C4F26FA" w:rsidR="00404847" w:rsidRPr="004212D4" w:rsidRDefault="00404847" w:rsidP="0040484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4212D4">
              <w:rPr>
                <w:sz w:val="22"/>
              </w:rPr>
              <w:t>uition</w:t>
            </w:r>
            <w:r>
              <w:rPr>
                <w:sz w:val="22"/>
              </w:rPr>
              <w:t xml:space="preserve"> and Fees </w:t>
            </w:r>
            <w:r w:rsidRPr="004212D4">
              <w:rPr>
                <w:sz w:val="22"/>
              </w:rPr>
              <w:t xml:space="preserve">and Health Insurance </w:t>
            </w:r>
            <w:r>
              <w:rPr>
                <w:sz w:val="22"/>
              </w:rPr>
              <w:t xml:space="preserve">payments due from </w:t>
            </w:r>
            <w:r w:rsidR="00226771">
              <w:rPr>
                <w:sz w:val="22"/>
              </w:rPr>
              <w:t>IP</w:t>
            </w:r>
            <w:bookmarkStart w:id="0" w:name="_GoBack"/>
            <w:bookmarkEnd w:id="0"/>
            <w:r>
              <w:rPr>
                <w:sz w:val="22"/>
              </w:rPr>
              <w:t xml:space="preserve"> to </w:t>
            </w:r>
            <w:r w:rsidRPr="004212D4">
              <w:rPr>
                <w:sz w:val="22"/>
              </w:rPr>
              <w:t>TC3</w:t>
            </w:r>
          </w:p>
        </w:tc>
        <w:tc>
          <w:tcPr>
            <w:tcW w:w="3258" w:type="dxa"/>
          </w:tcPr>
          <w:p w14:paraId="216F9951" w14:textId="059FDAAB" w:rsidR="00404847" w:rsidRPr="004212D4" w:rsidRDefault="008F4B30" w:rsidP="00404847">
            <w:pPr>
              <w:rPr>
                <w:sz w:val="22"/>
              </w:rPr>
            </w:pPr>
            <w:r>
              <w:rPr>
                <w:sz w:val="22"/>
              </w:rPr>
              <w:t>June 16, 2023</w:t>
            </w:r>
          </w:p>
        </w:tc>
      </w:tr>
    </w:tbl>
    <w:p w14:paraId="736FB655" w14:textId="77777777" w:rsidR="002E75BC" w:rsidRPr="004212D4" w:rsidRDefault="002E75BC" w:rsidP="00D66F9F">
      <w:pPr>
        <w:rPr>
          <w:b/>
          <w:sz w:val="22"/>
        </w:rPr>
      </w:pPr>
    </w:p>
    <w:sectPr w:rsidR="002E75BC" w:rsidRPr="004212D4" w:rsidSect="00506EE6">
      <w:footerReference w:type="defaul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E73E8" w14:textId="77777777" w:rsidR="000A1F16" w:rsidRDefault="000A1F16" w:rsidP="005301B5">
      <w:r>
        <w:separator/>
      </w:r>
    </w:p>
  </w:endnote>
  <w:endnote w:type="continuationSeparator" w:id="0">
    <w:p w14:paraId="41617814" w14:textId="77777777" w:rsidR="000A1F16" w:rsidRDefault="000A1F16" w:rsidP="0053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99B7" w14:textId="6202BCB9" w:rsidR="005301B5" w:rsidRPr="00C665F8" w:rsidRDefault="001E3633" w:rsidP="000B2629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Rev – 8/22</w:t>
    </w:r>
  </w:p>
  <w:p w14:paraId="38F6E702" w14:textId="77777777" w:rsidR="005301B5" w:rsidRDefault="00530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91649" w14:textId="77777777" w:rsidR="000A1F16" w:rsidRDefault="000A1F16" w:rsidP="005301B5">
      <w:r>
        <w:separator/>
      </w:r>
    </w:p>
  </w:footnote>
  <w:footnote w:type="continuationSeparator" w:id="0">
    <w:p w14:paraId="3EA8D133" w14:textId="77777777" w:rsidR="000A1F16" w:rsidRDefault="000A1F16" w:rsidP="0053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6F0"/>
    <w:multiLevelType w:val="hybridMultilevel"/>
    <w:tmpl w:val="C578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214B"/>
    <w:multiLevelType w:val="hybridMultilevel"/>
    <w:tmpl w:val="928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CA0"/>
    <w:multiLevelType w:val="hybridMultilevel"/>
    <w:tmpl w:val="1676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2C1"/>
    <w:multiLevelType w:val="hybridMultilevel"/>
    <w:tmpl w:val="9C26CA92"/>
    <w:lvl w:ilvl="0" w:tplc="FBFCA6C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40016"/>
    <w:multiLevelType w:val="hybridMultilevel"/>
    <w:tmpl w:val="929A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30FC"/>
    <w:multiLevelType w:val="hybridMultilevel"/>
    <w:tmpl w:val="FAC05E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23A3AE3"/>
    <w:multiLevelType w:val="hybridMultilevel"/>
    <w:tmpl w:val="A5505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663CF"/>
    <w:multiLevelType w:val="hybridMultilevel"/>
    <w:tmpl w:val="CC96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0C8"/>
    <w:multiLevelType w:val="hybridMultilevel"/>
    <w:tmpl w:val="45E83DA8"/>
    <w:lvl w:ilvl="0" w:tplc="E0FCD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1E5"/>
    <w:multiLevelType w:val="hybridMultilevel"/>
    <w:tmpl w:val="A3FC68B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9455E"/>
    <w:multiLevelType w:val="hybridMultilevel"/>
    <w:tmpl w:val="102A67A6"/>
    <w:lvl w:ilvl="0" w:tplc="8A1CCD1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C3845FB"/>
    <w:multiLevelType w:val="hybridMultilevel"/>
    <w:tmpl w:val="2B781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01842"/>
    <w:multiLevelType w:val="hybridMultilevel"/>
    <w:tmpl w:val="47C82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21A0"/>
    <w:multiLevelType w:val="hybridMultilevel"/>
    <w:tmpl w:val="CA941EFA"/>
    <w:lvl w:ilvl="0" w:tplc="661A52F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767C5"/>
    <w:multiLevelType w:val="hybridMultilevel"/>
    <w:tmpl w:val="41CEE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7755"/>
    <w:multiLevelType w:val="hybridMultilevel"/>
    <w:tmpl w:val="28F49F76"/>
    <w:lvl w:ilvl="0" w:tplc="5D588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06532"/>
    <w:multiLevelType w:val="hybridMultilevel"/>
    <w:tmpl w:val="FC8AD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AE"/>
    <w:rsid w:val="00020F70"/>
    <w:rsid w:val="00050BA2"/>
    <w:rsid w:val="00094085"/>
    <w:rsid w:val="000A1F16"/>
    <w:rsid w:val="000B2629"/>
    <w:rsid w:val="000E2591"/>
    <w:rsid w:val="000E3EF9"/>
    <w:rsid w:val="00100B04"/>
    <w:rsid w:val="00105BFD"/>
    <w:rsid w:val="00110326"/>
    <w:rsid w:val="001222F9"/>
    <w:rsid w:val="001577EA"/>
    <w:rsid w:val="001618DD"/>
    <w:rsid w:val="0016652B"/>
    <w:rsid w:val="001A3219"/>
    <w:rsid w:val="001B4809"/>
    <w:rsid w:val="001B48A7"/>
    <w:rsid w:val="001D33D3"/>
    <w:rsid w:val="001E3633"/>
    <w:rsid w:val="001F2E8C"/>
    <w:rsid w:val="001F3C32"/>
    <w:rsid w:val="00226771"/>
    <w:rsid w:val="00243DC8"/>
    <w:rsid w:val="00263541"/>
    <w:rsid w:val="0026410A"/>
    <w:rsid w:val="002732F0"/>
    <w:rsid w:val="0029584B"/>
    <w:rsid w:val="00297C63"/>
    <w:rsid w:val="002A29F2"/>
    <w:rsid w:val="002D1DF6"/>
    <w:rsid w:val="002E3C96"/>
    <w:rsid w:val="002E75BC"/>
    <w:rsid w:val="002F05D8"/>
    <w:rsid w:val="0030354E"/>
    <w:rsid w:val="00327F83"/>
    <w:rsid w:val="00334704"/>
    <w:rsid w:val="00336E1A"/>
    <w:rsid w:val="00352319"/>
    <w:rsid w:val="003575C3"/>
    <w:rsid w:val="0035764B"/>
    <w:rsid w:val="00383E99"/>
    <w:rsid w:val="003C2666"/>
    <w:rsid w:val="00403BE9"/>
    <w:rsid w:val="00404847"/>
    <w:rsid w:val="004212D4"/>
    <w:rsid w:val="00461C7A"/>
    <w:rsid w:val="00471BAC"/>
    <w:rsid w:val="00471D55"/>
    <w:rsid w:val="004A6E5F"/>
    <w:rsid w:val="004A792D"/>
    <w:rsid w:val="004D2435"/>
    <w:rsid w:val="004F578C"/>
    <w:rsid w:val="004F7FD9"/>
    <w:rsid w:val="00506EE6"/>
    <w:rsid w:val="005224F9"/>
    <w:rsid w:val="005301B5"/>
    <w:rsid w:val="00531E0B"/>
    <w:rsid w:val="00577015"/>
    <w:rsid w:val="00582970"/>
    <w:rsid w:val="00583269"/>
    <w:rsid w:val="00590C78"/>
    <w:rsid w:val="00597DB3"/>
    <w:rsid w:val="005E0A19"/>
    <w:rsid w:val="005F3395"/>
    <w:rsid w:val="00607454"/>
    <w:rsid w:val="006B00AE"/>
    <w:rsid w:val="006D7083"/>
    <w:rsid w:val="007022D2"/>
    <w:rsid w:val="0073620B"/>
    <w:rsid w:val="00737267"/>
    <w:rsid w:val="007614C8"/>
    <w:rsid w:val="00766F58"/>
    <w:rsid w:val="00771CA1"/>
    <w:rsid w:val="00787BBA"/>
    <w:rsid w:val="007A12BD"/>
    <w:rsid w:val="007B294F"/>
    <w:rsid w:val="00806965"/>
    <w:rsid w:val="00814B65"/>
    <w:rsid w:val="008503A0"/>
    <w:rsid w:val="008B1717"/>
    <w:rsid w:val="008B4D26"/>
    <w:rsid w:val="008C3E1D"/>
    <w:rsid w:val="008C3F3E"/>
    <w:rsid w:val="008C69FB"/>
    <w:rsid w:val="008E30BC"/>
    <w:rsid w:val="008F4B30"/>
    <w:rsid w:val="009245DC"/>
    <w:rsid w:val="00981C23"/>
    <w:rsid w:val="009A35C2"/>
    <w:rsid w:val="009A54CC"/>
    <w:rsid w:val="009D5111"/>
    <w:rsid w:val="009E5FF9"/>
    <w:rsid w:val="009F5232"/>
    <w:rsid w:val="00A13873"/>
    <w:rsid w:val="00A16259"/>
    <w:rsid w:val="00A173F0"/>
    <w:rsid w:val="00A27ACD"/>
    <w:rsid w:val="00A573DA"/>
    <w:rsid w:val="00A57802"/>
    <w:rsid w:val="00A64893"/>
    <w:rsid w:val="00A7758B"/>
    <w:rsid w:val="00A90B46"/>
    <w:rsid w:val="00A931B5"/>
    <w:rsid w:val="00A93C5A"/>
    <w:rsid w:val="00AB295F"/>
    <w:rsid w:val="00AB6D1B"/>
    <w:rsid w:val="00AB77B4"/>
    <w:rsid w:val="00B376DE"/>
    <w:rsid w:val="00B77A69"/>
    <w:rsid w:val="00C260E4"/>
    <w:rsid w:val="00C43A84"/>
    <w:rsid w:val="00C57EEA"/>
    <w:rsid w:val="00C64D96"/>
    <w:rsid w:val="00C90A76"/>
    <w:rsid w:val="00C91ABE"/>
    <w:rsid w:val="00CA399A"/>
    <w:rsid w:val="00CD165B"/>
    <w:rsid w:val="00CD5A0B"/>
    <w:rsid w:val="00D37159"/>
    <w:rsid w:val="00D5751E"/>
    <w:rsid w:val="00D66F9F"/>
    <w:rsid w:val="00D67E29"/>
    <w:rsid w:val="00D74ABD"/>
    <w:rsid w:val="00DA30E2"/>
    <w:rsid w:val="00DC603C"/>
    <w:rsid w:val="00DD6C6A"/>
    <w:rsid w:val="00DE4B90"/>
    <w:rsid w:val="00E00B4D"/>
    <w:rsid w:val="00E44385"/>
    <w:rsid w:val="00E465C9"/>
    <w:rsid w:val="00E64109"/>
    <w:rsid w:val="00E6679C"/>
    <w:rsid w:val="00E728A0"/>
    <w:rsid w:val="00E82017"/>
    <w:rsid w:val="00EA59EC"/>
    <w:rsid w:val="00EB37B8"/>
    <w:rsid w:val="00EB48FC"/>
    <w:rsid w:val="00F5240B"/>
    <w:rsid w:val="00F65E9F"/>
    <w:rsid w:val="00F96153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DEF6"/>
  <w15:docId w15:val="{4A3A9BC5-A58C-402E-AFB3-4BE0D746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0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B5"/>
  </w:style>
  <w:style w:type="paragraph" w:styleId="Footer">
    <w:name w:val="footer"/>
    <w:basedOn w:val="Normal"/>
    <w:link w:val="FooterChar"/>
    <w:uiPriority w:val="99"/>
    <w:unhideWhenUsed/>
    <w:rsid w:val="0053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com/url?sa=i&amp;rct=j&amp;q=&amp;esrc=s&amp;source=images&amp;cd=&amp;cad=rja&amp;uact=8&amp;ved=0ahUKEwiqsa2Mp8_JAhWIsh4KHRg2DAcQjRwIBw&amp;url=http://disney.wikia.com/wiki/File:Disney_International_Programs_logo.svg.png&amp;psig=AFQjCNHRXmzsdO9wBINBR68uOan_SCVy5w&amp;ust=144976857521655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12356AE180E408F7D98E20D930F88" ma:contentTypeVersion="14" ma:contentTypeDescription="Create a new document." ma:contentTypeScope="" ma:versionID="f1c68aef84646a3549d09268471b724d">
  <xsd:schema xmlns:xsd="http://www.w3.org/2001/XMLSchema" xmlns:xs="http://www.w3.org/2001/XMLSchema" xmlns:p="http://schemas.microsoft.com/office/2006/metadata/properties" xmlns:ns3="fafdfb44-f784-4e81-a464-44c90ec8bb47" xmlns:ns4="a48f85b0-202c-4122-af89-6da646896570" targetNamespace="http://schemas.microsoft.com/office/2006/metadata/properties" ma:root="true" ma:fieldsID="fdb07b9d66b2d3756139b2b51757df3e" ns3:_="" ns4:_="">
    <xsd:import namespace="fafdfb44-f784-4e81-a464-44c90ec8bb47"/>
    <xsd:import namespace="a48f85b0-202c-4122-af89-6da646896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fb44-f784-4e81-a464-44c90ec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85b0-202c-4122-af89-6da646896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8E67-12EF-470E-B3EF-CD1F6B416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49453-4ED1-43CC-8ECF-4BCBE56F74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8f85b0-202c-4122-af89-6da646896570"/>
    <ds:schemaRef ds:uri="http://purl.org/dc/elements/1.1/"/>
    <ds:schemaRef ds:uri="http://schemas.microsoft.com/office/2006/metadata/properties"/>
    <ds:schemaRef ds:uri="fafdfb44-f784-4e81-a464-44c90ec8bb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62C1E4-FCC6-4650-BF41-C777417B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dfb44-f784-4e81-a464-44c90ec8bb47"/>
    <ds:schemaRef ds:uri="a48f85b0-202c-4122-af89-6da646896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19628-2788-4F4A-BD6D-EBE2A27A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Merryn Clay</cp:lastModifiedBy>
  <cp:revision>11</cp:revision>
  <cp:lastPrinted>2022-08-17T13:26:00Z</cp:lastPrinted>
  <dcterms:created xsi:type="dcterms:W3CDTF">2022-08-03T15:43:00Z</dcterms:created>
  <dcterms:modified xsi:type="dcterms:W3CDTF">2022-09-02T20:28:00Z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0x010100BFF12356AE180E408F7D98E20D930F88</vt:lpwstr>
  </property>
</Properties>
</file>